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0"/>
      </w:pPr>
      <w:r>
        <w:rPr>
          <w:sz w:val="20"/>
          <w:szCs w:val="20"/>
        </w:rPr>
        <w:t xml:space="preserve"/>
      </w:r>
    </w:p>
    <w:p>
      <w:pPr>
        <w:spacing w:after="90" w:before="0"/>
      </w:pPr>
      <w:r>
        <w:rPr>
          <w:rFonts w:ascii="Courier New" w:cs="Courier New" w:eastAsia="Courier New" w:hAnsi="Courier New"/>
          <w:b/>
          <w:bCs/>
          <w:color w:val="FF6400"/>
          <w:spacing w:val="60"/>
          <w:sz w:val="15"/>
          <w:szCs w:val="15"/>
        </w:rPr>
        <w:t xml:space="preserve">SCALEBOOK LAB  ·  MATERIAL GRATUITO</w:t>
      </w:r>
    </w:p>
    <w:p>
      <w:pPr>
        <w:spacing w:after="260"/>
      </w:pPr>
      <w:r>
        <w:rPr>
          <w:rFonts w:ascii="Georgia" w:cs="Georgia" w:eastAsia="Georgia" w:hAnsi="Georgia"/>
          <w:color w:val="111417"/>
          <w:sz w:val="56"/>
          <w:szCs w:val="56"/>
        </w:rPr>
        <w:t xml:space="preserve">Modelo de playbook comercial</w:t>
      </w:r>
    </w:p>
    <w:p>
      <w:pPr>
        <w:spacing w:after="140" w:before="0" w:line="300"/>
      </w:pPr>
      <w:r>
        <w:rPr>
          <w:color w:val="5B636B"/>
          <w:sz w:val="24"/>
          <w:szCs w:val="24"/>
        </w:rPr>
        <w:t xml:space="preserve">Template editável com as oito seções de um playbook, o que preencher em cada uma e um exemplo de como fica quando está preenchido.</w:t>
      </w:r>
    </w:p>
    <w:p>
      <w:pPr>
        <w:spacing w:after="400"/>
      </w:pPr>
      <w:r>
        <w:rPr>
          <w:sz w:val="18"/>
          <w:szCs w:val="1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Mar>
              <w:top w:type="dxa" w:w="110"/>
              <w:left w:type="dxa" w:w="130"/>
              <w:bottom w:type="dxa" w:w="110"/>
              <w:right w:type="dxa" w:w="130"/>
            </w:tcMar>
          </w:tcPr>
          <w:p>
            <w:r>
              <w:rPr>
                <w:b/>
                <w:bCs/>
                <w:color w:val="111417"/>
                <w:sz w:val="19"/>
                <w:szCs w:val="19"/>
              </w:rPr>
              <w:t xml:space="preserve">Como usar</w:t>
            </w:r>
          </w:p>
        </w:tc>
        <w:tc>
          <w:tcPr>
            <w:tcW w:type="dxa" w:w="6826"/>
            <w:tcMar>
              <w:top w:type="dxa" w:w="110"/>
              <w:left w:type="dxa" w:w="130"/>
              <w:bottom w:type="dxa" w:w="110"/>
              <w:right w:type="dxa" w:w="130"/>
            </w:tcMar>
          </w:tcPr>
          <w:p>
            <w:r>
              <w:rPr>
                <w:color w:val="111417"/>
                <w:sz w:val="19"/>
                <w:szCs w:val="19"/>
              </w:rPr>
              <w:t xml:space="preserve">Arquivo &gt; Fazer uma cópia, no Google Docs. Para o Notion, cole o documento inteiro em uma página nova.</w:t>
            </w:r>
          </w:p>
        </w:tc>
      </w:tr>
      <w:tr>
        <w:tc>
          <w:tcPr>
            <w:tcW w:type="dxa" w:w="2200"/>
            <w:tcMar>
              <w:top w:type="dxa" w:w="110"/>
              <w:left w:type="dxa" w:w="130"/>
              <w:bottom w:type="dxa" w:w="110"/>
              <w:right w:type="dxa" w:w="130"/>
            </w:tcMar>
          </w:tcPr>
          <w:p>
            <w:r>
              <w:rPr>
                <w:b/>
                <w:bCs/>
                <w:color w:val="111417"/>
                <w:sz w:val="19"/>
                <w:szCs w:val="19"/>
              </w:rPr>
              <w:t xml:space="preserve">Quanto leva</w:t>
            </w:r>
          </w:p>
        </w:tc>
        <w:tc>
          <w:tcPr>
            <w:tcW w:type="dxa" w:w="6826"/>
            <w:tcMar>
              <w:top w:type="dxa" w:w="110"/>
              <w:left w:type="dxa" w:w="130"/>
              <w:bottom w:type="dxa" w:w="110"/>
              <w:right w:type="dxa" w:w="130"/>
            </w:tcMar>
          </w:tcPr>
          <w:p>
            <w:r>
              <w:rPr>
                <w:color w:val="111417"/>
                <w:sz w:val="19"/>
                <w:szCs w:val="19"/>
              </w:rPr>
              <w:t xml:space="preserve">A primeira versão sai em uma tarde se você não tentar acertar tudo de primeira.</w:t>
            </w:r>
          </w:p>
        </w:tc>
      </w:tr>
      <w:tr>
        <w:tc>
          <w:tcPr>
            <w:tcW w:type="dxa" w:w="2200"/>
            <w:tcMar>
              <w:top w:type="dxa" w:w="110"/>
              <w:left w:type="dxa" w:w="130"/>
              <w:bottom w:type="dxa" w:w="110"/>
              <w:right w:type="dxa" w:w="130"/>
            </w:tcMar>
          </w:tcPr>
          <w:p>
            <w:r>
              <w:rPr>
                <w:b/>
                <w:bCs/>
                <w:color w:val="111417"/>
                <w:sz w:val="19"/>
                <w:szCs w:val="19"/>
              </w:rPr>
              <w:t xml:space="preserve">Quem preenche</w:t>
            </w:r>
          </w:p>
        </w:tc>
        <w:tc>
          <w:tcPr>
            <w:tcW w:type="dxa" w:w="6826"/>
            <w:tcMar>
              <w:top w:type="dxa" w:w="110"/>
              <w:left w:type="dxa" w:w="130"/>
              <w:bottom w:type="dxa" w:w="110"/>
              <w:right w:type="dxa" w:w="130"/>
            </w:tcMar>
          </w:tcPr>
          <w:p>
            <w:r>
              <w:rPr>
                <w:color w:val="111417"/>
                <w:sz w:val="19"/>
                <w:szCs w:val="19"/>
              </w:rPr>
              <w:t xml:space="preserve">Quem vende bem hoje, com alguém ao lado escrevendo. Sozinho no fim do dia, não sai.</w:t>
            </w:r>
          </w:p>
        </w:tc>
      </w:tr>
    </w:tbl>
    <w:p>
      <w:r>
        <w:br w:type="page"/>
      </w:r>
    </w:p>
    <w:p>
      <w:pPr>
        <w:pStyle w:val="Heading1"/>
        <w:spacing w:after="200" w:before="0"/>
      </w:pPr>
      <w:r>
        <w:rPr>
          <w:rFonts w:ascii="Georgia" w:cs="Georgia" w:eastAsia="Georgia" w:hAnsi="Georgia"/>
          <w:color w:val="111417"/>
          <w:sz w:val="40"/>
          <w:szCs w:val="40"/>
        </w:rPr>
        <w:t xml:space="preserve">Antes de começar</w:t>
      </w:r>
    </w:p>
    <w:p>
      <w:pPr>
        <w:spacing w:after="140" w:before="0" w:line="300"/>
      </w:pPr>
      <w:r>
        <w:rPr>
          <w:color w:val="111417"/>
          <w:sz w:val="21"/>
          <w:szCs w:val="21"/>
        </w:rPr>
        <w:t xml:space="preserve">Um playbook comercial é o método da sua empresa escrito num lugar só: para quem você vende, por que compram de você, como as conversas são conduzidas e o que conta como bem feito.</w:t>
      </w:r>
    </w:p>
    <w:p>
      <w:pPr>
        <w:spacing w:after="140" w:before="0" w:line="300"/>
      </w:pPr>
      <w:r>
        <w:rPr>
          <w:color w:val="111417"/>
          <w:sz w:val="21"/>
          <w:szCs w:val="21"/>
        </w:rPr>
        <w:t xml:space="preserve">Ele já existe. Está na cabeça de quem vende bem, e sai da empresa junto com a pessoa. Este documento é a forma de tirá-lo de lá.</w:t>
      </w:r>
    </w:p>
    <w:p>
      <w:pPr>
        <w:pStyle w:val="Heading3"/>
        <w:spacing w:after="110" w:before="240"/>
      </w:pPr>
      <w:r>
        <w:rPr>
          <w:b/>
          <w:bCs/>
          <w:color w:val="111417"/>
          <w:sz w:val="21"/>
          <w:szCs w:val="21"/>
        </w:rPr>
        <w:t xml:space="preserve">Três coisas que fazem a diferença entre um playbook usado e um arquivado</w:t>
      </w:r>
    </w:p>
    <w:p>
      <w:pPr>
        <w:spacing w:after="100" w:before="0" w:line="300"/>
      </w:pPr>
      <w:r>
        <w:rPr>
          <w:color w:val="111417"/>
          <w:sz w:val="21"/>
          <w:szCs w:val="21"/>
        </w:rPr>
        <w:t xml:space="preserve">Escreva a frase, não a instrução. "Faça rapport" não ajuda ninguém. "Pergunte como a pessoa chegou até você" ajuda.</w:t>
      </w:r>
    </w:p>
    <w:p>
      <w:pPr>
        <w:spacing w:after="100" w:before="0" w:line="300"/>
      </w:pPr>
      <w:r>
        <w:rPr>
          <w:color w:val="111417"/>
          <w:sz w:val="21"/>
          <w:szCs w:val="21"/>
        </w:rPr>
        <w:t xml:space="preserve">Prefira o campo difícil. Desqualificadores, critério de avanço e a alternativa da proposta são os campos que dão trabalho, e são os únicos que mudam uma conversa.</w:t>
      </w:r>
    </w:p>
    <w:p>
      <w:pPr>
        <w:spacing w:after="140" w:before="0" w:line="300"/>
      </w:pPr>
      <w:r>
        <w:rPr>
          <w:color w:val="111417"/>
          <w:sz w:val="21"/>
          <w:szCs w:val="21"/>
        </w:rPr>
        <w:t xml:space="preserve">Deixe buracos visíveis. Um campo marcado como "ainda não sabemos" é informação. Um campo preenchido com genérico é ruído que ninguém consegue distinguir do resto.</w:t>
      </w:r>
    </w:p>
    <w:p>
      <w:pPr>
        <w:pStyle w:val="Heading2"/>
        <w:spacing w:after="160" w:before="320"/>
      </w:pPr>
      <w:r>
        <w:rPr>
          <w:rFonts w:ascii="Georgia" w:cs="Georgia" w:eastAsia="Georgia" w:hAnsi="Georgia"/>
          <w:color w:val="111417"/>
          <w:sz w:val="28"/>
          <w:szCs w:val="28"/>
        </w:rPr>
        <w:t xml:space="preserve">A ordem de preenchimento</w:t>
      </w:r>
    </w:p>
    <w:p>
      <w:pPr>
        <w:spacing w:after="140" w:before="0" w:line="300"/>
      </w:pPr>
      <w:r>
        <w:rPr>
          <w:color w:val="111417"/>
          <w:sz w:val="21"/>
          <w:szCs w:val="21"/>
        </w:rPr>
        <w:t xml:space="preserve">As seções aparecem nesta ordem porque cada uma usa o que a anterior decidiu. Preencher fora de ordem funciona, mas custa reescrever.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rPr>
          <w:tblHeader/>
        </w:trPr>
        <w:tc>
          <w:tcPr>
            <w:tcW w:type="dxa" w:w="2200"/>
            <w:shd w:fill="F7F7F4" w:color="auto" w:val="clear"/>
            <w:tcMar>
              <w:top w:type="dxa" w:w="110"/>
              <w:left w:type="dxa" w:w="130"/>
              <w:bottom w:type="dxa" w:w="110"/>
              <w:right w:type="dxa" w:w="130"/>
            </w:tcMar>
          </w:tcPr>
          <w:p>
            <w:r>
              <w:rPr>
                <w:b/>
                <w:bCs/>
                <w:color w:val="5B636B"/>
                <w:spacing w:val="40"/>
                <w:sz w:val="16"/>
                <w:szCs w:val="16"/>
              </w:rPr>
              <w:t xml:space="preserve">ORDEM</w:t>
            </w:r>
          </w:p>
        </w:tc>
        <w:tc>
          <w:tcPr>
            <w:tcW w:type="dxa" w:w="6826"/>
            <w:shd w:fill="F7F7F4" w:color="auto" w:val="clear"/>
            <w:tcMar>
              <w:top w:type="dxa" w:w="110"/>
              <w:left w:type="dxa" w:w="130"/>
              <w:bottom w:type="dxa" w:w="110"/>
              <w:right w:type="dxa" w:w="130"/>
            </w:tcMar>
          </w:tcPr>
          <w:p>
            <w:r>
              <w:rPr>
                <w:b/>
                <w:bCs/>
                <w:color w:val="5B636B"/>
                <w:spacing w:val="40"/>
                <w:sz w:val="16"/>
                <w:szCs w:val="16"/>
              </w:rPr>
              <w:t xml:space="preserve">POR QUE NESTA POSIÇÃO</w:t>
            </w:r>
          </w:p>
        </w:tc>
      </w:tr>
      <w:tr>
        <w:tc>
          <w:tcPr>
            <w:tcW w:type="dxa" w:w="2200"/>
            <w:tcMar>
              <w:top w:type="dxa" w:w="110"/>
              <w:left w:type="dxa" w:w="130"/>
              <w:bottom w:type="dxa" w:w="110"/>
              <w:right w:type="dxa" w:w="130"/>
            </w:tcMar>
          </w:tcPr>
          <w:p>
            <w:r>
              <w:rPr>
                <w:b/>
                <w:bCs/>
                <w:color w:val="111417"/>
                <w:sz w:val="19"/>
                <w:szCs w:val="19"/>
              </w:rPr>
              <w:t xml:space="preserve">1. Personas</w:t>
            </w:r>
          </w:p>
        </w:tc>
        <w:tc>
          <w:tcPr>
            <w:tcW w:type="dxa" w:w="6826"/>
            <w:tcMar>
              <w:top w:type="dxa" w:w="110"/>
              <w:left w:type="dxa" w:w="130"/>
              <w:bottom w:type="dxa" w:w="110"/>
              <w:right w:type="dxa" w:w="130"/>
            </w:tcMar>
          </w:tcPr>
          <w:p>
            <w:r>
              <w:rPr>
                <w:color w:val="111417"/>
                <w:sz w:val="19"/>
                <w:szCs w:val="19"/>
              </w:rPr>
              <w:t xml:space="preserve">Sem saber para quem, tudo o que vem depois vale para todo mundo e não vale para ninguém.</w:t>
            </w:r>
          </w:p>
        </w:tc>
      </w:tr>
      <w:tr>
        <w:tc>
          <w:tcPr>
            <w:tcW w:type="dxa" w:w="2200"/>
            <w:tcMar>
              <w:top w:type="dxa" w:w="110"/>
              <w:left w:type="dxa" w:w="130"/>
              <w:bottom w:type="dxa" w:w="110"/>
              <w:right w:type="dxa" w:w="130"/>
            </w:tcMar>
          </w:tcPr>
          <w:p>
            <w:r>
              <w:rPr>
                <w:b/>
                <w:bCs/>
                <w:color w:val="111417"/>
                <w:sz w:val="19"/>
                <w:szCs w:val="19"/>
              </w:rPr>
              <w:t xml:space="preserve">2. Fundamentos</w:t>
            </w:r>
          </w:p>
        </w:tc>
        <w:tc>
          <w:tcPr>
            <w:tcW w:type="dxa" w:w="6826"/>
            <w:tcMar>
              <w:top w:type="dxa" w:w="110"/>
              <w:left w:type="dxa" w:w="130"/>
              <w:bottom w:type="dxa" w:w="110"/>
              <w:right w:type="dxa" w:w="130"/>
            </w:tcMar>
          </w:tcPr>
          <w:p>
            <w:r>
              <w:rPr>
                <w:color w:val="111417"/>
                <w:sz w:val="19"/>
                <w:szCs w:val="19"/>
              </w:rPr>
              <w:t xml:space="preserve">É a resposta para "por que comprar de você". Roteiro, modelo e curso são formas de entregar este argumento.</w:t>
            </w:r>
          </w:p>
        </w:tc>
      </w:tr>
      <w:tr>
        <w:tc>
          <w:tcPr>
            <w:tcW w:type="dxa" w:w="2200"/>
            <w:tcMar>
              <w:top w:type="dxa" w:w="110"/>
              <w:left w:type="dxa" w:w="130"/>
              <w:bottom w:type="dxa" w:w="110"/>
              <w:right w:type="dxa" w:w="130"/>
            </w:tcMar>
          </w:tcPr>
          <w:p>
            <w:r>
              <w:rPr>
                <w:b/>
                <w:bCs/>
                <w:color w:val="111417"/>
                <w:sz w:val="19"/>
                <w:szCs w:val="19"/>
              </w:rPr>
              <w:t xml:space="preserve">3. Catálogo</w:t>
            </w:r>
          </w:p>
        </w:tc>
        <w:tc>
          <w:tcPr>
            <w:tcW w:type="dxa" w:w="6826"/>
            <w:tcMar>
              <w:top w:type="dxa" w:w="110"/>
              <w:left w:type="dxa" w:w="130"/>
              <w:bottom w:type="dxa" w:w="110"/>
              <w:right w:type="dxa" w:w="130"/>
            </w:tcMar>
          </w:tcPr>
          <w:p>
            <w:r>
              <w:rPr>
                <w:color w:val="111417"/>
                <w:sz w:val="19"/>
                <w:szCs w:val="19"/>
              </w:rPr>
              <w:t xml:space="preserve">O que existe para vender, com as regras que não podem ser improvisadas.</w:t>
            </w:r>
          </w:p>
        </w:tc>
      </w:tr>
      <w:tr>
        <w:tc>
          <w:tcPr>
            <w:tcW w:type="dxa" w:w="2200"/>
            <w:tcMar>
              <w:top w:type="dxa" w:w="110"/>
              <w:left w:type="dxa" w:w="130"/>
              <w:bottom w:type="dxa" w:w="110"/>
              <w:right w:type="dxa" w:w="130"/>
            </w:tcMar>
          </w:tcPr>
          <w:p>
            <w:r>
              <w:rPr>
                <w:b/>
                <w:bCs/>
                <w:color w:val="111417"/>
                <w:sz w:val="19"/>
                <w:szCs w:val="19"/>
              </w:rPr>
              <w:t xml:space="preserve">4. Roteiros</w:t>
            </w:r>
          </w:p>
        </w:tc>
        <w:tc>
          <w:tcPr>
            <w:tcW w:type="dxa" w:w="6826"/>
            <w:tcMar>
              <w:top w:type="dxa" w:w="110"/>
              <w:left w:type="dxa" w:w="130"/>
              <w:bottom w:type="dxa" w:w="110"/>
              <w:right w:type="dxa" w:w="130"/>
            </w:tcMar>
          </w:tcPr>
          <w:p>
            <w:r>
              <w:rPr>
                <w:color w:val="111417"/>
                <w:sz w:val="19"/>
                <w:szCs w:val="19"/>
              </w:rPr>
              <w:t xml:space="preserve">Comece transcrevendo uma conversa que deu certo. Este é o material que já existe pronto na cabeça de quem vende bem.</w:t>
            </w:r>
          </w:p>
        </w:tc>
      </w:tr>
      <w:tr>
        <w:tc>
          <w:tcPr>
            <w:tcW w:type="dxa" w:w="2200"/>
            <w:tcMar>
              <w:top w:type="dxa" w:w="110"/>
              <w:left w:type="dxa" w:w="130"/>
              <w:bottom w:type="dxa" w:w="110"/>
              <w:right w:type="dxa" w:w="130"/>
            </w:tcMar>
          </w:tcPr>
          <w:p>
            <w:r>
              <w:rPr>
                <w:b/>
                <w:bCs/>
                <w:color w:val="111417"/>
                <w:sz w:val="19"/>
                <w:szCs w:val="19"/>
              </w:rPr>
              <w:t xml:space="preserve">5. Regras</w:t>
            </w:r>
          </w:p>
        </w:tc>
        <w:tc>
          <w:tcPr>
            <w:tcW w:type="dxa" w:w="6826"/>
            <w:tcMar>
              <w:top w:type="dxa" w:w="110"/>
              <w:left w:type="dxa" w:w="130"/>
              <w:bottom w:type="dxa" w:w="110"/>
              <w:right w:type="dxa" w:w="130"/>
            </w:tcMar>
          </w:tcPr>
          <w:p>
            <w:r>
              <w:rPr>
                <w:color w:val="111417"/>
                <w:sz w:val="19"/>
                <w:szCs w:val="19"/>
              </w:rPr>
              <w:t xml:space="preserve">Saem dos roteiros: o que separou a conversa boa da ruim vira erro e acerto.</w:t>
            </w:r>
          </w:p>
        </w:tc>
      </w:tr>
      <w:tr>
        <w:tc>
          <w:tcPr>
            <w:tcW w:type="dxa" w:w="2200"/>
            <w:tcMar>
              <w:top w:type="dxa" w:w="110"/>
              <w:left w:type="dxa" w:w="130"/>
              <w:bottom w:type="dxa" w:w="110"/>
              <w:right w:type="dxa" w:w="130"/>
            </w:tcMar>
          </w:tcPr>
          <w:p>
            <w:r>
              <w:rPr>
                <w:b/>
                <w:bCs/>
                <w:color w:val="111417"/>
                <w:sz w:val="19"/>
                <w:szCs w:val="19"/>
              </w:rPr>
              <w:t xml:space="preserve">6. Modelos</w:t>
            </w:r>
          </w:p>
        </w:tc>
        <w:tc>
          <w:tcPr>
            <w:tcW w:type="dxa" w:w="6826"/>
            <w:tcMar>
              <w:top w:type="dxa" w:w="110"/>
              <w:left w:type="dxa" w:w="130"/>
              <w:bottom w:type="dxa" w:w="110"/>
              <w:right w:type="dxa" w:w="130"/>
            </w:tcMar>
          </w:tcPr>
          <w:p>
            <w:r>
              <w:rPr>
                <w:color w:val="111417"/>
                <w:sz w:val="19"/>
                <w:szCs w:val="19"/>
              </w:rPr>
              <w:t xml:space="preserve">Depois dos roteiros, porque o que se repete por escrito só aparece quando a conversa está mapeada.</w:t>
            </w:r>
          </w:p>
        </w:tc>
      </w:tr>
      <w:tr>
        <w:tc>
          <w:tcPr>
            <w:tcW w:type="dxa" w:w="2200"/>
            <w:tcMar>
              <w:top w:type="dxa" w:w="110"/>
              <w:left w:type="dxa" w:w="130"/>
              <w:bottom w:type="dxa" w:w="110"/>
              <w:right w:type="dxa" w:w="130"/>
            </w:tcMar>
          </w:tcPr>
          <w:p>
            <w:r>
              <w:rPr>
                <w:b/>
                <w:bCs/>
                <w:color w:val="111417"/>
                <w:sz w:val="19"/>
                <w:szCs w:val="19"/>
              </w:rPr>
              <w:t xml:space="preserve">7. Processos</w:t>
            </w:r>
          </w:p>
        </w:tc>
        <w:tc>
          <w:tcPr>
            <w:tcW w:type="dxa" w:w="6826"/>
            <w:tcMar>
              <w:top w:type="dxa" w:w="110"/>
              <w:left w:type="dxa" w:w="130"/>
              <w:bottom w:type="dxa" w:w="110"/>
              <w:right w:type="dxa" w:w="130"/>
            </w:tcMar>
          </w:tcPr>
          <w:p>
            <w:r>
              <w:rPr>
                <w:color w:val="111417"/>
                <w:sz w:val="19"/>
                <w:szCs w:val="19"/>
              </w:rPr>
              <w:t xml:space="preserve">O caminho entre as conversas. Precisa das conversas escritas primeiro.</w:t>
            </w:r>
          </w:p>
        </w:tc>
      </w:tr>
      <w:tr>
        <w:tc>
          <w:tcPr>
            <w:tcW w:type="dxa" w:w="2200"/>
            <w:tcMar>
              <w:top w:type="dxa" w:w="110"/>
              <w:left w:type="dxa" w:w="130"/>
              <w:bottom w:type="dxa" w:w="110"/>
              <w:right w:type="dxa" w:w="130"/>
            </w:tcMar>
          </w:tcPr>
          <w:p>
            <w:r>
              <w:rPr>
                <w:b/>
                <w:bCs/>
                <w:color w:val="111417"/>
                <w:sz w:val="19"/>
                <w:szCs w:val="19"/>
              </w:rPr>
              <w:t xml:space="preserve">8. Cursos</w:t>
            </w:r>
          </w:p>
        </w:tc>
        <w:tc>
          <w:tcPr>
            <w:tcW w:type="dxa" w:w="6826"/>
            <w:tcMar>
              <w:top w:type="dxa" w:w="110"/>
              <w:left w:type="dxa" w:w="130"/>
              <w:bottom w:type="dxa" w:w="110"/>
              <w:right w:type="dxa" w:w="130"/>
            </w:tcMar>
          </w:tcPr>
          <w:p>
            <w:r>
              <w:rPr>
                <w:color w:val="111417"/>
                <w:sz w:val="19"/>
                <w:szCs w:val="19"/>
              </w:rPr>
              <w:t xml:space="preserve">Por último, porque um curso resume as sete seções anteriores.</w:t>
            </w:r>
          </w:p>
        </w:tc>
      </w:tr>
    </w:tbl>
    <w:p>
      <w:pPr>
        <w:spacing w:before="200"/>
      </w:pPr>
      <w:r>
        <w:rPr>
          <w:i/>
          <w:iCs/>
          <w:color w:val="5B636B"/>
          <w:sz w:val="17"/>
          <w:szCs w:val="17"/>
        </w:rPr>
        <w:t xml:space="preserve">Os exemplos deste documento vêm de Consórcio Meridiano (empresa fictícia). Servem para mostrar o nível de detalhe que cada campo pede. Não são um caso de cliente.</w:t>
      </w:r>
    </w:p>
    <w:p>
      <w:r>
        <w:br w:type="page"/>
      </w:r>
    </w:p>
    <w:p>
      <w:pPr>
        <w:spacing w:after="90" w:before="0"/>
      </w:pPr>
      <w:r>
        <w:rPr>
          <w:rFonts w:ascii="Courier New" w:cs="Courier New" w:eastAsia="Courier New" w:hAnsi="Courier New"/>
          <w:b/>
          <w:bCs/>
          <w:color w:val="FF6400"/>
          <w:spacing w:val="60"/>
          <w:sz w:val="15"/>
          <w:szCs w:val="15"/>
        </w:rPr>
        <w:t xml:space="preserve">SEÇÃO 01 DE 08</w:t>
      </w:r>
    </w:p>
    <w:p>
      <w:pPr>
        <w:pStyle w:val="Heading1"/>
        <w:spacing w:after="200" w:before="0"/>
      </w:pPr>
      <w:r>
        <w:rPr>
          <w:rFonts w:ascii="Georgia" w:cs="Georgia" w:eastAsia="Georgia" w:hAnsi="Georgia"/>
          <w:color w:val="111417"/>
          <w:sz w:val="40"/>
          <w:szCs w:val="40"/>
        </w:rPr>
        <w:t xml:space="preserve">Personas</w:t>
      </w:r>
    </w:p>
    <w:p>
      <w:pPr>
        <w:spacing w:after="140" w:before="0" w:line="300"/>
      </w:pPr>
      <w:r>
        <w:rPr>
          <w:color w:val="5B636B"/>
          <w:sz w:val="24"/>
          <w:szCs w:val="24"/>
        </w:rPr>
        <w:t xml:space="preserve">Para quem você vende, e para quem você não vende.</w:t>
      </w:r>
    </w:p>
    <w:p>
      <w:pPr>
        <w:pStyle w:val="Heading3"/>
        <w:spacing w:after="110" w:before="240"/>
      </w:pPr>
      <w:r>
        <w:rPr>
          <w:b/>
          <w:bCs/>
          <w:color w:val="111417"/>
          <w:sz w:val="21"/>
          <w:szCs w:val="21"/>
        </w:rPr>
        <w:t xml:space="preserve">O que esta seção guarda</w:t>
      </w:r>
    </w:p>
    <w:p>
      <w:pPr>
        <w:spacing w:after="140" w:before="0" w:line="300"/>
      </w:pPr>
      <w:r>
        <w:rPr>
          <w:color w:val="111417"/>
          <w:sz w:val="21"/>
          <w:szCs w:val="21"/>
        </w:rPr>
        <w:t xml:space="preserve">Quem é bom cliente, o que essa pessoa quer, o que a incomoda e, principalmente, o que faz você não avançar com ela.</w:t>
      </w:r>
    </w:p>
    <w:p>
      <w:pPr>
        <w:pStyle w:val="Heading3"/>
        <w:spacing w:after="110" w:before="240"/>
      </w:pPr>
      <w:r>
        <w:rPr>
          <w:b/>
          <w:bCs/>
          <w:color w:val="111417"/>
          <w:sz w:val="21"/>
          <w:szCs w:val="21"/>
        </w:rPr>
        <w:t xml:space="preserve">O que acontece quando ela falta</w:t>
      </w:r>
    </w:p>
    <w:p>
      <w:pPr>
        <w:spacing w:after="140" w:before="0" w:line="300"/>
      </w:pPr>
      <w:r>
        <w:rPr>
          <w:color w:val="111417"/>
          <w:sz w:val="21"/>
          <w:szCs w:val="21"/>
        </w:rPr>
        <w:t xml:space="preserve">Todo lead vira oportunidade. O time gasta as melhores horas com quem nunca ia comprar, e a taxa de conversão fica baixa por um motivo que ninguém consegue nomear.</w:t>
      </w:r>
    </w:p>
    <w:p>
      <w:pPr>
        <w:pStyle w:val="Heading3"/>
        <w:spacing w:after="110" w:before="240"/>
      </w:pPr>
      <w:r>
        <w:rPr>
          <w:b/>
          <w:bCs/>
          <w:color w:val="111417"/>
          <w:sz w:val="21"/>
          <w:szCs w:val="21"/>
        </w:rPr>
        <w:t xml:space="preserve">Campos para preencher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shd w:fill="F7F7F4" w:color="auto" w:val="clear"/>
            <w:tcMar>
              <w:top w:type="dxa" w:w="110"/>
              <w:left w:type="dxa" w:w="130"/>
              <w:bottom w:type="dxa" w:w="110"/>
              <w:right w:type="dxa" w:w="130"/>
            </w:tcMar>
          </w:tcPr>
          <w:p>
            <w:r>
              <w:rPr>
                <w:b/>
                <w:bCs/>
                <w:color w:val="5B636B"/>
                <w:spacing w:val="40"/>
                <w:sz w:val="16"/>
                <w:szCs w:val="16"/>
              </w:rPr>
              <w:t xml:space="preserve">CAMPO</w:t>
            </w:r>
          </w:p>
        </w:tc>
        <w:tc>
          <w:tcPr>
            <w:tcW w:type="dxa" w:w="6426"/>
            <w:shd w:fill="F7F7F4" w:color="auto" w:val="clear"/>
            <w:tcMar>
              <w:top w:type="dxa" w:w="110"/>
              <w:left w:type="dxa" w:w="130"/>
              <w:bottom w:type="dxa" w:w="110"/>
              <w:right w:type="dxa" w:w="130"/>
            </w:tcMar>
          </w:tcPr>
          <w:p>
            <w:r>
              <w:rPr>
                <w:b/>
                <w:bCs/>
                <w:color w:val="5B636B"/>
                <w:spacing w:val="40"/>
                <w:sz w:val="16"/>
                <w:szCs w:val="16"/>
              </w:rPr>
              <w:t xml:space="preserve">O QUE ESCREVER AQUI</w:t>
            </w:r>
          </w:p>
        </w:tc>
      </w:tr>
      <w:tr>
        <w:tc>
          <w:tcPr>
            <w:tcW w:type="dxa" w:w="2600"/>
            <w:tcMar>
              <w:top w:type="dxa" w:w="110"/>
              <w:left w:type="dxa" w:w="130"/>
              <w:bottom w:type="dxa" w:w="110"/>
              <w:right w:type="dxa" w:w="130"/>
            </w:tcMar>
          </w:tcPr>
          <w:p>
            <w:r>
              <w:rPr>
                <w:b/>
                <w:bCs/>
                <w:color w:val="111417"/>
                <w:sz w:val="19"/>
                <w:szCs w:val="19"/>
              </w:rPr>
              <w:t xml:space="preserve">Nome</w:t>
            </w:r>
          </w:p>
        </w:tc>
        <w:tc>
          <w:tcPr>
            <w:tcW w:type="dxa" w:w="6426"/>
            <w:tcMar>
              <w:top w:type="dxa" w:w="110"/>
              <w:left w:type="dxa" w:w="130"/>
              <w:bottom w:type="dxa" w:w="110"/>
              <w:right w:type="dxa" w:w="130"/>
            </w:tcMar>
          </w:tcPr>
          <w:p>
            <w:pPr>
              <w:spacing w:after="60"/>
            </w:pPr>
            <w:r>
              <w:rPr>
                <w:i/>
                <w:iCs/>
                <w:color w:val="5B636B"/>
                <w:sz w:val="17"/>
                <w:szCs w:val="17"/>
              </w:rPr>
              <w:t xml:space="preserve">Como o time chama esta persona na conversa interna.</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Resumo</w:t>
            </w:r>
          </w:p>
        </w:tc>
        <w:tc>
          <w:tcPr>
            <w:tcW w:type="dxa" w:w="6426"/>
            <w:tcMar>
              <w:top w:type="dxa" w:w="110"/>
              <w:left w:type="dxa" w:w="130"/>
              <w:bottom w:type="dxa" w:w="110"/>
              <w:right w:type="dxa" w:w="130"/>
            </w:tcMar>
          </w:tcPr>
          <w:p>
            <w:pPr>
              <w:spacing w:after="60"/>
            </w:pPr>
            <w:r>
              <w:rPr>
                <w:i/>
                <w:iCs/>
                <w:color w:val="5B636B"/>
                <w:sz w:val="17"/>
                <w:szCs w:val="17"/>
              </w:rPr>
              <w:t xml:space="preserve">Uma frase que diz quem é e em que situação está.</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Perfil</w:t>
            </w:r>
          </w:p>
        </w:tc>
        <w:tc>
          <w:tcPr>
            <w:tcW w:type="dxa" w:w="6426"/>
            <w:tcMar>
              <w:top w:type="dxa" w:w="110"/>
              <w:left w:type="dxa" w:w="130"/>
              <w:bottom w:type="dxa" w:w="110"/>
              <w:right w:type="dxa" w:w="130"/>
            </w:tcMar>
          </w:tcPr>
          <w:p>
            <w:pPr>
              <w:spacing w:after="60"/>
            </w:pPr>
            <w:r>
              <w:rPr>
                <w:i/>
                <w:iCs/>
                <w:color w:val="5B636B"/>
                <w:sz w:val="17"/>
                <w:szCs w:val="17"/>
              </w:rPr>
              <w:t xml:space="preserve">Cargo, porte, contexto. O que você consegue ver antes de falar com a pessoa.</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Dores</w:t>
            </w:r>
          </w:p>
        </w:tc>
        <w:tc>
          <w:tcPr>
            <w:tcW w:type="dxa" w:w="6426"/>
            <w:tcMar>
              <w:top w:type="dxa" w:w="110"/>
              <w:left w:type="dxa" w:w="130"/>
              <w:bottom w:type="dxa" w:w="110"/>
              <w:right w:type="dxa" w:w="130"/>
            </w:tcMar>
          </w:tcPr>
          <w:p>
            <w:pPr>
              <w:spacing w:after="60"/>
            </w:pPr>
            <w:r>
              <w:rPr>
                <w:i/>
                <w:iCs/>
                <w:color w:val="5B636B"/>
                <w:sz w:val="17"/>
                <w:szCs w:val="17"/>
              </w:rPr>
              <w:t xml:space="preserve">O que dói hoje, na linguagem dela, não na sua.</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Objetivos</w:t>
            </w:r>
          </w:p>
        </w:tc>
        <w:tc>
          <w:tcPr>
            <w:tcW w:type="dxa" w:w="6426"/>
            <w:tcMar>
              <w:top w:type="dxa" w:w="110"/>
              <w:left w:type="dxa" w:w="130"/>
              <w:bottom w:type="dxa" w:w="110"/>
              <w:right w:type="dxa" w:w="130"/>
            </w:tcMar>
          </w:tcPr>
          <w:p>
            <w:pPr>
              <w:spacing w:after="60"/>
            </w:pPr>
            <w:r>
              <w:rPr>
                <w:i/>
                <w:iCs/>
                <w:color w:val="5B636B"/>
                <w:sz w:val="17"/>
                <w:szCs w:val="17"/>
              </w:rPr>
              <w:t xml:space="preserve">O que ela quer conquistar. Nem sempre é o oposto da dor.</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Critérios de qualificação</w:t>
            </w:r>
          </w:p>
        </w:tc>
        <w:tc>
          <w:tcPr>
            <w:tcW w:type="dxa" w:w="6426"/>
            <w:tcMar>
              <w:top w:type="dxa" w:w="110"/>
              <w:left w:type="dxa" w:w="130"/>
              <w:bottom w:type="dxa" w:w="110"/>
              <w:right w:type="dxa" w:w="130"/>
            </w:tcMar>
          </w:tcPr>
          <w:p>
            <w:pPr>
              <w:spacing w:after="60"/>
            </w:pPr>
            <w:r>
              <w:rPr>
                <w:i/>
                <w:iCs/>
                <w:color w:val="5B636B"/>
                <w:sz w:val="17"/>
                <w:szCs w:val="17"/>
              </w:rPr>
              <w:t xml:space="preserve">O que precisa ser verdade para valer a pena avançar.</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Desqualificadores</w:t>
            </w:r>
          </w:p>
        </w:tc>
        <w:tc>
          <w:tcPr>
            <w:tcW w:type="dxa" w:w="6426"/>
            <w:tcMar>
              <w:top w:type="dxa" w:w="110"/>
              <w:left w:type="dxa" w:w="130"/>
              <w:bottom w:type="dxa" w:w="110"/>
              <w:right w:type="dxa" w:w="130"/>
            </w:tcMar>
          </w:tcPr>
          <w:p>
            <w:pPr>
              <w:spacing w:after="60"/>
            </w:pPr>
            <w:r>
              <w:rPr>
                <w:i/>
                <w:iCs/>
                <w:color w:val="5B636B"/>
                <w:sz w:val="17"/>
                <w:szCs w:val="17"/>
              </w:rPr>
              <w:t xml:space="preserve">O que, sozinho, encerra a conversa. É o campo mais difícil e o mais útil.</w:t>
            </w:r>
          </w:p>
          <w:p>
            <w:r>
              <w:rPr>
                <w:sz w:val="19"/>
                <w:szCs w:val="19"/>
              </w:rPr>
              <w:t xml:space="preserve"/>
            </w:r>
          </w:p>
        </w:tc>
      </w:tr>
    </w:tbl>
    <w:p>
      <w:pPr>
        <w:pStyle w:val="Heading3"/>
        <w:spacing w:after="110" w:before="240"/>
      </w:pPr>
      <w:r>
        <w:rPr>
          <w:b/>
          <w:bCs/>
          <w:color w:val="111417"/>
          <w:sz w:val="21"/>
          <w:szCs w:val="21"/>
        </w:rPr>
        <w:t xml:space="preserve">Como fica preenchido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Mar>
              <w:top w:type="dxa" w:w="110"/>
              <w:left w:type="dxa" w:w="130"/>
              <w:bottom w:type="dxa" w:w="110"/>
              <w:right w:type="dxa" w:w="130"/>
            </w:tcMar>
          </w:tcPr>
          <w:p>
            <w:r>
              <w:rPr>
                <w:b/>
                <w:bCs/>
                <w:color w:val="111417"/>
                <w:sz w:val="19"/>
                <w:szCs w:val="19"/>
              </w:rPr>
              <w:t xml:space="preserve">Nome</w:t>
            </w:r>
          </w:p>
        </w:tc>
        <w:tc>
          <w:tcPr>
            <w:tcW w:type="dxa" w:w="6026"/>
            <w:tcMar>
              <w:top w:type="dxa" w:w="110"/>
              <w:left w:type="dxa" w:w="130"/>
              <w:bottom w:type="dxa" w:w="110"/>
              <w:right w:type="dxa" w:w="130"/>
            </w:tcMar>
          </w:tcPr>
          <w:p>
            <w:r>
              <w:rPr>
                <w:color w:val="111417"/>
                <w:sz w:val="19"/>
                <w:szCs w:val="19"/>
              </w:rPr>
              <w:t xml:space="preserve">Comprador de primeiro imóvel</w:t>
            </w:r>
          </w:p>
        </w:tc>
      </w:tr>
      <w:tr>
        <w:tc>
          <w:tcPr>
            <w:tcW w:type="dxa" w:w="3000"/>
            <w:tcMar>
              <w:top w:type="dxa" w:w="110"/>
              <w:left w:type="dxa" w:w="130"/>
              <w:bottom w:type="dxa" w:w="110"/>
              <w:right w:type="dxa" w:w="130"/>
            </w:tcMar>
          </w:tcPr>
          <w:p>
            <w:r>
              <w:rPr>
                <w:b/>
                <w:bCs/>
                <w:color w:val="111417"/>
                <w:sz w:val="19"/>
                <w:szCs w:val="19"/>
              </w:rPr>
              <w:t xml:space="preserve">Critérios de qualificação</w:t>
            </w:r>
          </w:p>
        </w:tc>
        <w:tc>
          <w:tcPr>
            <w:tcW w:type="dxa" w:w="6026"/>
            <w:tcMar>
              <w:top w:type="dxa" w:w="110"/>
              <w:left w:type="dxa" w:w="130"/>
              <w:bottom w:type="dxa" w:w="110"/>
              <w:right w:type="dxa" w:w="130"/>
            </w:tcMar>
          </w:tcPr>
          <w:p>
            <w:r>
              <w:rPr>
                <w:color w:val="111417"/>
                <w:sz w:val="19"/>
                <w:szCs w:val="19"/>
              </w:rPr>
              <w:t xml:space="preserve">Tem objetivo de compra definido; horizonte de tempo flexível; renda compatível com parcela que cabe sem apertar; perfil de planejamento: já poupa ou tenta poupar; decisor presente ou acessível na conversa.</w:t>
            </w:r>
          </w:p>
        </w:tc>
      </w:tr>
      <w:tr>
        <w:tc>
          <w:tcPr>
            <w:tcW w:type="dxa" w:w="3000"/>
            <w:tcMar>
              <w:top w:type="dxa" w:w="110"/>
              <w:left w:type="dxa" w:w="130"/>
              <w:bottom w:type="dxa" w:w="110"/>
              <w:right w:type="dxa" w:w="130"/>
            </w:tcMar>
          </w:tcPr>
          <w:p>
            <w:r>
              <w:rPr>
                <w:b/>
                <w:bCs/>
                <w:color w:val="111417"/>
                <w:sz w:val="19"/>
                <w:szCs w:val="19"/>
              </w:rPr>
              <w:t xml:space="preserve">Desqualificadores</w:t>
            </w:r>
          </w:p>
        </w:tc>
        <w:tc>
          <w:tcPr>
            <w:tcW w:type="dxa" w:w="6026"/>
            <w:tcMar>
              <w:top w:type="dxa" w:w="110"/>
              <w:left w:type="dxa" w:w="130"/>
              <w:bottom w:type="dxa" w:w="110"/>
              <w:right w:type="dxa" w:w="130"/>
            </w:tcMar>
          </w:tcPr>
          <w:p>
            <w:r>
              <w:rPr>
                <w:color w:val="111417"/>
                <w:sz w:val="19"/>
                <w:szCs w:val="19"/>
              </w:rPr>
              <w:t xml:space="preserve">Precisa do bem em data rígida e próxima; a parcela só cabe no limite do orçamento; busca rendimento financeiro, não a compra de um bem; nome com restrição que impede a contratação.</w:t>
            </w:r>
          </w:p>
        </w:tc>
      </w:tr>
    </w:tbl>
    <w:p>
      <w:pPr>
        <w:spacing w:before="240"/>
      </w:pPr>
    </w:p>
    <w:tbl>
      <w:tblPr>
        <w:tblW w:type="dxa" w:w="9026"/>
        <w:tblBorders>
          <w:top w:val="none"/>
          <w:left w:val="none"/>
          <w:bottom w:val="none"/>
          <w:right w:val="none"/>
          <w:insideH w:val="single" w:color="auto" w:sz="4"/>
          <w:insideV w:val="single" w:color="auto" w:sz="4"/>
        </w:tblBorders>
      </w:tblPr>
      <w:tblGrid>
        <w:gridCol w:w="9026"/>
      </w:tblGrid>
      <w:tr>
        <w:tc>
          <w:tcPr>
            <w:tcW w:type="dxa" w:w="9026"/>
            <w:shd w:fill="F7F7F4" w:color="auto" w:val="clear"/>
            <w:tcMar>
              <w:top w:type="dxa" w:w="110"/>
              <w:left w:type="dxa" w:w="130"/>
              <w:bottom w:type="dxa" w:w="110"/>
              <w:right w:type="dxa" w:w="130"/>
            </w:tcMar>
          </w:tcPr>
          <w:p>
            <w:pPr>
              <w:spacing w:after="70"/>
            </w:pPr>
            <w:r>
              <w:rPr>
                <w:rFonts w:ascii="Courier New" w:cs="Courier New" w:eastAsia="Courier New" w:hAnsi="Courier New"/>
                <w:b/>
                <w:bCs/>
                <w:color w:val="FF6400"/>
                <w:spacing w:val="60"/>
                <w:sz w:val="15"/>
                <w:szCs w:val="15"/>
              </w:rPr>
              <w:t xml:space="preserve">DICA</w:t>
            </w:r>
          </w:p>
          <w:p>
            <w:r>
              <w:rPr>
                <w:color w:val="111417"/>
                <w:sz w:val="19"/>
                <w:szCs w:val="19"/>
              </w:rPr>
              <w:t xml:space="preserve">Escreva os desqualificadores primeiro. Eles saem mais rápido, porque todo time lembra das vendas que não deviam ter começado.</w:t>
            </w:r>
          </w:p>
        </w:tc>
      </w:tr>
    </w:tbl>
    <w:p>
      <w:r>
        <w:br w:type="page"/>
      </w:r>
    </w:p>
    <w:p>
      <w:pPr>
        <w:spacing w:after="90" w:before="0"/>
      </w:pPr>
      <w:r>
        <w:rPr>
          <w:rFonts w:ascii="Courier New" w:cs="Courier New" w:eastAsia="Courier New" w:hAnsi="Courier New"/>
          <w:b/>
          <w:bCs/>
          <w:color w:val="FF6400"/>
          <w:spacing w:val="60"/>
          <w:sz w:val="15"/>
          <w:szCs w:val="15"/>
        </w:rPr>
        <w:t xml:space="preserve">SEÇÃO 02 DE 08</w:t>
      </w:r>
    </w:p>
    <w:p>
      <w:pPr>
        <w:pStyle w:val="Heading1"/>
        <w:spacing w:after="200" w:before="0"/>
      </w:pPr>
      <w:r>
        <w:rPr>
          <w:rFonts w:ascii="Georgia" w:cs="Georgia" w:eastAsia="Georgia" w:hAnsi="Georgia"/>
          <w:color w:val="111417"/>
          <w:sz w:val="40"/>
          <w:szCs w:val="40"/>
        </w:rPr>
        <w:t xml:space="preserve">Fundamentos</w:t>
      </w:r>
    </w:p>
    <w:p>
      <w:pPr>
        <w:spacing w:after="140" w:before="0" w:line="300"/>
      </w:pPr>
      <w:r>
        <w:rPr>
          <w:color w:val="5B636B"/>
          <w:sz w:val="24"/>
          <w:szCs w:val="24"/>
        </w:rPr>
        <w:t xml:space="preserve">O argumento da empresa, decomposto em partes que dá para conferir.</w:t>
      </w:r>
    </w:p>
    <w:p>
      <w:pPr>
        <w:pStyle w:val="Heading3"/>
        <w:spacing w:after="110" w:before="240"/>
      </w:pPr>
      <w:r>
        <w:rPr>
          <w:b/>
          <w:bCs/>
          <w:color w:val="111417"/>
          <w:sz w:val="21"/>
          <w:szCs w:val="21"/>
        </w:rPr>
        <w:t xml:space="preserve">O que esta seção guarda</w:t>
      </w:r>
    </w:p>
    <w:p>
      <w:pPr>
        <w:spacing w:after="140" w:before="0" w:line="300"/>
      </w:pPr>
      <w:r>
        <w:rPr>
          <w:color w:val="111417"/>
          <w:sz w:val="21"/>
          <w:szCs w:val="21"/>
        </w:rPr>
        <w:t xml:space="preserve">A frase que explica por que comprar de você, e o raciocínio que sustenta a frase. Guardar em partes é o que permite ver onde o argumento está fraco.</w:t>
      </w:r>
    </w:p>
    <w:p>
      <w:pPr>
        <w:pStyle w:val="Heading3"/>
        <w:spacing w:after="110" w:before="240"/>
      </w:pPr>
      <w:r>
        <w:rPr>
          <w:b/>
          <w:bCs/>
          <w:color w:val="111417"/>
          <w:sz w:val="21"/>
          <w:szCs w:val="21"/>
        </w:rPr>
        <w:t xml:space="preserve">O que acontece quando ela falta</w:t>
      </w:r>
    </w:p>
    <w:p>
      <w:pPr>
        <w:spacing w:after="140" w:before="0" w:line="300"/>
      </w:pPr>
      <w:r>
        <w:rPr>
          <w:color w:val="111417"/>
          <w:sz w:val="21"/>
          <w:szCs w:val="21"/>
        </w:rPr>
        <w:t xml:space="preserve">Cada vendedor monta o próprio argumento na hora. Dois clientes recebem duas explicações diferentes da mesma empresa, e nenhuma das duas é a melhor que a empresa sabe dar.</w:t>
      </w:r>
    </w:p>
    <w:p>
      <w:pPr>
        <w:pStyle w:val="Heading3"/>
        <w:spacing w:after="110" w:before="240"/>
      </w:pPr>
      <w:r>
        <w:rPr>
          <w:b/>
          <w:bCs/>
          <w:color w:val="111417"/>
          <w:sz w:val="21"/>
          <w:szCs w:val="21"/>
        </w:rPr>
        <w:t xml:space="preserve">Campos para preencher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shd w:fill="F7F7F4" w:color="auto" w:val="clear"/>
            <w:tcMar>
              <w:top w:type="dxa" w:w="110"/>
              <w:left w:type="dxa" w:w="130"/>
              <w:bottom w:type="dxa" w:w="110"/>
              <w:right w:type="dxa" w:w="130"/>
            </w:tcMar>
          </w:tcPr>
          <w:p>
            <w:r>
              <w:rPr>
                <w:b/>
                <w:bCs/>
                <w:color w:val="5B636B"/>
                <w:spacing w:val="40"/>
                <w:sz w:val="16"/>
                <w:szCs w:val="16"/>
              </w:rPr>
              <w:t xml:space="preserve">CAMPO</w:t>
            </w:r>
          </w:p>
        </w:tc>
        <w:tc>
          <w:tcPr>
            <w:tcW w:type="dxa" w:w="6426"/>
            <w:shd w:fill="F7F7F4" w:color="auto" w:val="clear"/>
            <w:tcMar>
              <w:top w:type="dxa" w:w="110"/>
              <w:left w:type="dxa" w:w="130"/>
              <w:bottom w:type="dxa" w:w="110"/>
              <w:right w:type="dxa" w:w="130"/>
            </w:tcMar>
          </w:tcPr>
          <w:p>
            <w:r>
              <w:rPr>
                <w:b/>
                <w:bCs/>
                <w:color w:val="5B636B"/>
                <w:spacing w:val="40"/>
                <w:sz w:val="16"/>
                <w:szCs w:val="16"/>
              </w:rPr>
              <w:t xml:space="preserve">O QUE ESCREVER AQUI</w:t>
            </w:r>
          </w:p>
        </w:tc>
      </w:tr>
      <w:tr>
        <w:tc>
          <w:tcPr>
            <w:tcW w:type="dxa" w:w="2600"/>
            <w:tcMar>
              <w:top w:type="dxa" w:w="110"/>
              <w:left w:type="dxa" w:w="130"/>
              <w:bottom w:type="dxa" w:w="110"/>
              <w:right w:type="dxa" w:w="130"/>
            </w:tcMar>
          </w:tcPr>
          <w:p>
            <w:r>
              <w:rPr>
                <w:b/>
                <w:bCs/>
                <w:color w:val="111417"/>
                <w:sz w:val="19"/>
                <w:szCs w:val="19"/>
              </w:rPr>
              <w:t xml:space="preserve">Frase central</w:t>
            </w:r>
          </w:p>
        </w:tc>
        <w:tc>
          <w:tcPr>
            <w:tcW w:type="dxa" w:w="6426"/>
            <w:tcMar>
              <w:top w:type="dxa" w:w="110"/>
              <w:left w:type="dxa" w:w="130"/>
              <w:bottom w:type="dxa" w:w="110"/>
              <w:right w:type="dxa" w:w="130"/>
            </w:tcMar>
          </w:tcPr>
          <w:p>
            <w:pPr>
              <w:spacing w:after="60"/>
            </w:pPr>
            <w:r>
              <w:rPr>
                <w:i/>
                <w:iCs/>
                <w:color w:val="5B636B"/>
                <w:sz w:val="17"/>
                <w:szCs w:val="17"/>
              </w:rPr>
              <w:t xml:space="preserve">O argumento em uma frase. É o que sobra se a pessoa esquecer o resto.</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Público</w:t>
            </w:r>
          </w:p>
        </w:tc>
        <w:tc>
          <w:tcPr>
            <w:tcW w:type="dxa" w:w="6426"/>
            <w:tcMar>
              <w:top w:type="dxa" w:w="110"/>
              <w:left w:type="dxa" w:w="130"/>
              <w:bottom w:type="dxa" w:w="110"/>
              <w:right w:type="dxa" w:w="130"/>
            </w:tcMar>
          </w:tcPr>
          <w:p>
            <w:pPr>
              <w:spacing w:after="60"/>
            </w:pPr>
            <w:r>
              <w:rPr>
                <w:i/>
                <w:iCs/>
                <w:color w:val="5B636B"/>
                <w:sz w:val="17"/>
                <w:szCs w:val="17"/>
              </w:rPr>
              <w:t xml:space="preserve">Para quem.</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Problema</w:t>
            </w:r>
          </w:p>
        </w:tc>
        <w:tc>
          <w:tcPr>
            <w:tcW w:type="dxa" w:w="6426"/>
            <w:tcMar>
              <w:top w:type="dxa" w:w="110"/>
              <w:left w:type="dxa" w:w="130"/>
              <w:bottom w:type="dxa" w:w="110"/>
              <w:right w:type="dxa" w:w="130"/>
            </w:tcMar>
          </w:tcPr>
          <w:p>
            <w:pPr>
              <w:spacing w:after="60"/>
            </w:pPr>
            <w:r>
              <w:rPr>
                <w:i/>
                <w:iCs/>
                <w:color w:val="5B636B"/>
                <w:sz w:val="17"/>
                <w:szCs w:val="17"/>
              </w:rPr>
              <w:t xml:space="preserve">Que problema você resolve.</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Categoria</w:t>
            </w:r>
          </w:p>
        </w:tc>
        <w:tc>
          <w:tcPr>
            <w:tcW w:type="dxa" w:w="6426"/>
            <w:tcMar>
              <w:top w:type="dxa" w:w="110"/>
              <w:left w:type="dxa" w:w="130"/>
              <w:bottom w:type="dxa" w:w="110"/>
              <w:right w:type="dxa" w:w="130"/>
            </w:tcMar>
          </w:tcPr>
          <w:p>
            <w:pPr>
              <w:spacing w:after="60"/>
            </w:pPr>
            <w:r>
              <w:rPr>
                <w:i/>
                <w:iCs/>
                <w:color w:val="5B636B"/>
                <w:sz w:val="17"/>
                <w:szCs w:val="17"/>
              </w:rPr>
              <w:t xml:space="preserve">Que tipo de coisa você é: a caixa mental onde a pessoa te coloca.</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Benefício</w:t>
            </w:r>
          </w:p>
        </w:tc>
        <w:tc>
          <w:tcPr>
            <w:tcW w:type="dxa" w:w="6426"/>
            <w:tcMar>
              <w:top w:type="dxa" w:w="110"/>
              <w:left w:type="dxa" w:w="130"/>
              <w:bottom w:type="dxa" w:w="110"/>
              <w:right w:type="dxa" w:w="130"/>
            </w:tcMar>
          </w:tcPr>
          <w:p>
            <w:pPr>
              <w:spacing w:after="60"/>
            </w:pPr>
            <w:r>
              <w:rPr>
                <w:i/>
                <w:iCs/>
                <w:color w:val="5B636B"/>
                <w:sz w:val="17"/>
                <w:szCs w:val="17"/>
              </w:rPr>
              <w:t xml:space="preserve">O que muda para ela.</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Alternativa</w:t>
            </w:r>
          </w:p>
        </w:tc>
        <w:tc>
          <w:tcPr>
            <w:tcW w:type="dxa" w:w="6426"/>
            <w:tcMar>
              <w:top w:type="dxa" w:w="110"/>
              <w:left w:type="dxa" w:w="130"/>
              <w:bottom w:type="dxa" w:w="110"/>
              <w:right w:type="dxa" w:w="130"/>
            </w:tcMar>
          </w:tcPr>
          <w:p>
            <w:pPr>
              <w:spacing w:after="60"/>
            </w:pPr>
            <w:r>
              <w:rPr>
                <w:i/>
                <w:iCs/>
                <w:color w:val="5B636B"/>
                <w:sz w:val="17"/>
                <w:szCs w:val="17"/>
              </w:rPr>
              <w:t xml:space="preserve">Ao contrário de quê. Sem este campo a proposta não é única, é só uma descrição.</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Diferença</w:t>
            </w:r>
          </w:p>
        </w:tc>
        <w:tc>
          <w:tcPr>
            <w:tcW w:type="dxa" w:w="6426"/>
            <w:tcMar>
              <w:top w:type="dxa" w:w="110"/>
              <w:left w:type="dxa" w:w="130"/>
              <w:bottom w:type="dxa" w:w="110"/>
              <w:right w:type="dxa" w:w="130"/>
            </w:tcMar>
          </w:tcPr>
          <w:p>
            <w:pPr>
              <w:spacing w:after="60"/>
            </w:pPr>
            <w:r>
              <w:rPr>
                <w:i/>
                <w:iCs/>
                <w:color w:val="5B636B"/>
                <w:sz w:val="17"/>
                <w:szCs w:val="17"/>
              </w:rPr>
              <w:t xml:space="preserve">Por que você e não a alternativa.</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Prova</w:t>
            </w:r>
          </w:p>
        </w:tc>
        <w:tc>
          <w:tcPr>
            <w:tcW w:type="dxa" w:w="6426"/>
            <w:tcMar>
              <w:top w:type="dxa" w:w="110"/>
              <w:left w:type="dxa" w:w="130"/>
              <w:bottom w:type="dxa" w:w="110"/>
              <w:right w:type="dxa" w:w="130"/>
            </w:tcMar>
          </w:tcPr>
          <w:p>
            <w:pPr>
              <w:spacing w:after="60"/>
            </w:pPr>
            <w:r>
              <w:rPr>
                <w:i/>
                <w:iCs/>
                <w:color w:val="5B636B"/>
                <w:sz w:val="17"/>
                <w:szCs w:val="17"/>
              </w:rPr>
              <w:t xml:space="preserve">O que sustenta a diferença. Se não houver prova, diga que é hipótese.</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Contexto</w:t>
            </w:r>
          </w:p>
        </w:tc>
        <w:tc>
          <w:tcPr>
            <w:tcW w:type="dxa" w:w="6426"/>
            <w:tcMar>
              <w:top w:type="dxa" w:w="110"/>
              <w:left w:type="dxa" w:w="130"/>
              <w:bottom w:type="dxa" w:w="110"/>
              <w:right w:type="dxa" w:w="130"/>
            </w:tcMar>
          </w:tcPr>
          <w:p>
            <w:pPr>
              <w:spacing w:after="60"/>
            </w:pPr>
            <w:r>
              <w:rPr>
                <w:i/>
                <w:iCs/>
                <w:color w:val="5B636B"/>
                <w:sz w:val="17"/>
                <w:szCs w:val="17"/>
              </w:rPr>
              <w:t xml:space="preserve">O que mudou no mercado que torna esta conversa relevante agora.</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Custo do problema</w:t>
            </w:r>
          </w:p>
        </w:tc>
        <w:tc>
          <w:tcPr>
            <w:tcW w:type="dxa" w:w="6426"/>
            <w:tcMar>
              <w:top w:type="dxa" w:w="110"/>
              <w:left w:type="dxa" w:w="130"/>
              <w:bottom w:type="dxa" w:w="110"/>
              <w:right w:type="dxa" w:w="130"/>
            </w:tcMar>
          </w:tcPr>
          <w:p>
            <w:pPr>
              <w:spacing w:after="60"/>
            </w:pPr>
            <w:r>
              <w:rPr>
                <w:i/>
                <w:iCs/>
                <w:color w:val="5B636B"/>
                <w:sz w:val="17"/>
                <w:szCs w:val="17"/>
              </w:rPr>
              <w:t xml:space="preserve">Quanto custa não resolver. Em dinheiro, tempo ou risco.</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Diferenciais</w:t>
            </w:r>
          </w:p>
        </w:tc>
        <w:tc>
          <w:tcPr>
            <w:tcW w:type="dxa" w:w="6426"/>
            <w:tcMar>
              <w:top w:type="dxa" w:w="110"/>
              <w:left w:type="dxa" w:w="130"/>
              <w:bottom w:type="dxa" w:w="110"/>
              <w:right w:type="dxa" w:w="130"/>
            </w:tcMar>
          </w:tcPr>
          <w:p>
            <w:pPr>
              <w:spacing w:after="60"/>
            </w:pPr>
            <w:r>
              <w:rPr>
                <w:i/>
                <w:iCs/>
                <w:color w:val="5B636B"/>
                <w:sz w:val="17"/>
                <w:szCs w:val="17"/>
              </w:rPr>
              <w:t xml:space="preserve">O que você faz que a alternativa não faz.</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Entrega e onboarding</w:t>
            </w:r>
          </w:p>
        </w:tc>
        <w:tc>
          <w:tcPr>
            <w:tcW w:type="dxa" w:w="6426"/>
            <w:tcMar>
              <w:top w:type="dxa" w:w="110"/>
              <w:left w:type="dxa" w:w="130"/>
              <w:bottom w:type="dxa" w:w="110"/>
              <w:right w:type="dxa" w:w="130"/>
            </w:tcMar>
          </w:tcPr>
          <w:p>
            <w:pPr>
              <w:spacing w:after="60"/>
            </w:pPr>
            <w:r>
              <w:rPr>
                <w:i/>
                <w:iCs/>
                <w:color w:val="5B636B"/>
                <w:sz w:val="17"/>
                <w:szCs w:val="17"/>
              </w:rPr>
              <w:t xml:space="preserve">O que acontece depois do sim. É onde a venda trava mais do que parece.</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Concorrentes</w:t>
            </w:r>
          </w:p>
        </w:tc>
        <w:tc>
          <w:tcPr>
            <w:tcW w:type="dxa" w:w="6426"/>
            <w:tcMar>
              <w:top w:type="dxa" w:w="110"/>
              <w:left w:type="dxa" w:w="130"/>
              <w:bottom w:type="dxa" w:w="110"/>
              <w:right w:type="dxa" w:w="130"/>
            </w:tcMar>
          </w:tcPr>
          <w:p>
            <w:pPr>
              <w:spacing w:after="60"/>
            </w:pPr>
            <w:r>
              <w:rPr>
                <w:i/>
                <w:iCs/>
                <w:color w:val="5B636B"/>
                <w:sz w:val="17"/>
                <w:szCs w:val="17"/>
              </w:rPr>
              <w:t xml:space="preserve">Quem mais é considerado, e o que costuma pesar a favor de cada um.</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Casos</w:t>
            </w:r>
          </w:p>
        </w:tc>
        <w:tc>
          <w:tcPr>
            <w:tcW w:type="dxa" w:w="6426"/>
            <w:tcMar>
              <w:top w:type="dxa" w:w="110"/>
              <w:left w:type="dxa" w:w="130"/>
              <w:bottom w:type="dxa" w:w="110"/>
              <w:right w:type="dxa" w:w="130"/>
            </w:tcMar>
          </w:tcPr>
          <w:p>
            <w:pPr>
              <w:spacing w:after="60"/>
            </w:pPr>
            <w:r>
              <w:rPr>
                <w:i/>
                <w:iCs/>
                <w:color w:val="5B636B"/>
                <w:sz w:val="17"/>
                <w:szCs w:val="17"/>
              </w:rPr>
              <w:t xml:space="preserve">Situações reais. Sem número que você não consiga sustentar.</w:t>
            </w:r>
          </w:p>
          <w:p>
            <w:r>
              <w:rPr>
                <w:sz w:val="19"/>
                <w:szCs w:val="19"/>
              </w:rPr>
              <w:t xml:space="preserve"/>
            </w:r>
          </w:p>
        </w:tc>
      </w:tr>
    </w:tbl>
    <w:p>
      <w:pPr>
        <w:pStyle w:val="Heading3"/>
        <w:spacing w:after="110" w:before="240"/>
      </w:pPr>
      <w:r>
        <w:rPr>
          <w:b/>
          <w:bCs/>
          <w:color w:val="111417"/>
          <w:sz w:val="21"/>
          <w:szCs w:val="21"/>
        </w:rPr>
        <w:t xml:space="preserve">Como fica preenchido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Mar>
              <w:top w:type="dxa" w:w="110"/>
              <w:left w:type="dxa" w:w="130"/>
              <w:bottom w:type="dxa" w:w="110"/>
              <w:right w:type="dxa" w:w="130"/>
            </w:tcMar>
          </w:tcPr>
          <w:p>
            <w:r>
              <w:rPr>
                <w:b/>
                <w:bCs/>
                <w:color w:val="111417"/>
                <w:sz w:val="19"/>
                <w:szCs w:val="19"/>
              </w:rPr>
              <w:t xml:space="preserve">Público</w:t>
            </w:r>
          </w:p>
        </w:tc>
        <w:tc>
          <w:tcPr>
            <w:tcW w:type="dxa" w:w="6026"/>
            <w:tcMar>
              <w:top w:type="dxa" w:w="110"/>
              <w:left w:type="dxa" w:w="130"/>
              <w:bottom w:type="dxa" w:w="110"/>
              <w:right w:type="dxa" w:w="130"/>
            </w:tcMar>
          </w:tcPr>
          <w:p>
            <w:r>
              <w:rPr>
                <w:color w:val="111417"/>
                <w:sz w:val="19"/>
                <w:szCs w:val="19"/>
              </w:rPr>
              <w:t xml:space="preserve">Quem quer comprar um bem sem data rígida</w:t>
            </w:r>
          </w:p>
        </w:tc>
      </w:tr>
      <w:tr>
        <w:tc>
          <w:tcPr>
            <w:tcW w:type="dxa" w:w="3000"/>
            <w:tcMar>
              <w:top w:type="dxa" w:w="110"/>
              <w:left w:type="dxa" w:w="130"/>
              <w:bottom w:type="dxa" w:w="110"/>
              <w:right w:type="dxa" w:w="130"/>
            </w:tcMar>
          </w:tcPr>
          <w:p>
            <w:r>
              <w:rPr>
                <w:b/>
                <w:bCs/>
                <w:color w:val="111417"/>
                <w:sz w:val="19"/>
                <w:szCs w:val="19"/>
              </w:rPr>
              <w:t xml:space="preserve">Problema</w:t>
            </w:r>
          </w:p>
        </w:tc>
        <w:tc>
          <w:tcPr>
            <w:tcW w:type="dxa" w:w="6026"/>
            <w:tcMar>
              <w:top w:type="dxa" w:w="110"/>
              <w:left w:type="dxa" w:w="130"/>
              <w:bottom w:type="dxa" w:w="110"/>
              <w:right w:type="dxa" w:w="130"/>
            </w:tcMar>
          </w:tcPr>
          <w:p>
            <w:r>
              <w:rPr>
                <w:color w:val="111417"/>
                <w:sz w:val="19"/>
                <w:szCs w:val="19"/>
              </w:rPr>
              <w:t xml:space="preserve">Financiar sai caro; poupar sozinho não chega ao valor</w:t>
            </w:r>
          </w:p>
        </w:tc>
      </w:tr>
      <w:tr>
        <w:tc>
          <w:tcPr>
            <w:tcW w:type="dxa" w:w="3000"/>
            <w:tcMar>
              <w:top w:type="dxa" w:w="110"/>
              <w:left w:type="dxa" w:w="130"/>
              <w:bottom w:type="dxa" w:w="110"/>
              <w:right w:type="dxa" w:w="130"/>
            </w:tcMar>
          </w:tcPr>
          <w:p>
            <w:r>
              <w:rPr>
                <w:b/>
                <w:bCs/>
                <w:color w:val="111417"/>
                <w:sz w:val="19"/>
                <w:szCs w:val="19"/>
              </w:rPr>
              <w:t xml:space="preserve">Categoria</w:t>
            </w:r>
          </w:p>
        </w:tc>
        <w:tc>
          <w:tcPr>
            <w:tcW w:type="dxa" w:w="6026"/>
            <w:tcMar>
              <w:top w:type="dxa" w:w="110"/>
              <w:left w:type="dxa" w:w="130"/>
              <w:bottom w:type="dxa" w:w="110"/>
              <w:right w:type="dxa" w:w="130"/>
            </w:tcMar>
          </w:tcPr>
          <w:p>
            <w:r>
              <w:rPr>
                <w:color w:val="111417"/>
                <w:sz w:val="19"/>
                <w:szCs w:val="19"/>
              </w:rPr>
              <w:t xml:space="preserve">Compra programada em grupo</w:t>
            </w:r>
          </w:p>
        </w:tc>
      </w:tr>
      <w:tr>
        <w:tc>
          <w:tcPr>
            <w:tcW w:type="dxa" w:w="3000"/>
            <w:tcMar>
              <w:top w:type="dxa" w:w="110"/>
              <w:left w:type="dxa" w:w="130"/>
              <w:bottom w:type="dxa" w:w="110"/>
              <w:right w:type="dxa" w:w="130"/>
            </w:tcMar>
          </w:tcPr>
          <w:p>
            <w:r>
              <w:rPr>
                <w:b/>
                <w:bCs/>
                <w:color w:val="111417"/>
                <w:sz w:val="19"/>
                <w:szCs w:val="19"/>
              </w:rPr>
              <w:t xml:space="preserve">Benefício</w:t>
            </w:r>
          </w:p>
        </w:tc>
        <w:tc>
          <w:tcPr>
            <w:tcW w:type="dxa" w:w="6026"/>
            <w:tcMar>
              <w:top w:type="dxa" w:w="110"/>
              <w:left w:type="dxa" w:w="130"/>
              <w:bottom w:type="dxa" w:w="110"/>
              <w:right w:type="dxa" w:w="130"/>
            </w:tcMar>
          </w:tcPr>
          <w:p>
            <w:r>
              <w:rPr>
                <w:color w:val="111417"/>
                <w:sz w:val="19"/>
                <w:szCs w:val="19"/>
              </w:rPr>
              <w:t xml:space="preserve">Custo total menor do que o financiamento para o mesmo bem</w:t>
            </w:r>
          </w:p>
        </w:tc>
      </w:tr>
      <w:tr>
        <w:tc>
          <w:tcPr>
            <w:tcW w:type="dxa" w:w="3000"/>
            <w:tcMar>
              <w:top w:type="dxa" w:w="110"/>
              <w:left w:type="dxa" w:w="130"/>
              <w:bottom w:type="dxa" w:w="110"/>
              <w:right w:type="dxa" w:w="130"/>
            </w:tcMar>
          </w:tcPr>
          <w:p>
            <w:r>
              <w:rPr>
                <w:b/>
                <w:bCs/>
                <w:color w:val="111417"/>
                <w:sz w:val="19"/>
                <w:szCs w:val="19"/>
              </w:rPr>
              <w:t xml:space="preserve">Alternativa</w:t>
            </w:r>
          </w:p>
        </w:tc>
        <w:tc>
          <w:tcPr>
            <w:tcW w:type="dxa" w:w="6026"/>
            <w:tcMar>
              <w:top w:type="dxa" w:w="110"/>
              <w:left w:type="dxa" w:w="130"/>
              <w:bottom w:type="dxa" w:w="110"/>
              <w:right w:type="dxa" w:w="130"/>
            </w:tcMar>
          </w:tcPr>
          <w:p>
            <w:r>
              <w:rPr>
                <w:color w:val="111417"/>
                <w:sz w:val="19"/>
                <w:szCs w:val="19"/>
              </w:rPr>
              <w:t xml:space="preserve">Financiamento bancário</w:t>
            </w:r>
          </w:p>
        </w:tc>
      </w:tr>
      <w:tr>
        <w:tc>
          <w:tcPr>
            <w:tcW w:type="dxa" w:w="3000"/>
            <w:tcMar>
              <w:top w:type="dxa" w:w="110"/>
              <w:left w:type="dxa" w:w="130"/>
              <w:bottom w:type="dxa" w:w="110"/>
              <w:right w:type="dxa" w:w="130"/>
            </w:tcMar>
          </w:tcPr>
          <w:p>
            <w:r>
              <w:rPr>
                <w:b/>
                <w:bCs/>
                <w:color w:val="111417"/>
                <w:sz w:val="19"/>
                <w:szCs w:val="19"/>
              </w:rPr>
              <w:t xml:space="preserve">Diferença</w:t>
            </w:r>
          </w:p>
        </w:tc>
        <w:tc>
          <w:tcPr>
            <w:tcW w:type="dxa" w:w="6026"/>
            <w:tcMar>
              <w:top w:type="dxa" w:w="110"/>
              <w:left w:type="dxa" w:w="130"/>
              <w:bottom w:type="dxa" w:w="110"/>
              <w:right w:type="dxa" w:w="130"/>
            </w:tcMar>
          </w:tcPr>
          <w:p>
            <w:r>
              <w:rPr>
                <w:color w:val="111417"/>
                <w:sz w:val="19"/>
                <w:szCs w:val="19"/>
              </w:rPr>
              <w:t xml:space="preserve">Taxa de administração no lugar de juro composto</w:t>
            </w:r>
          </w:p>
        </w:tc>
      </w:tr>
      <w:tr>
        <w:tc>
          <w:tcPr>
            <w:tcW w:type="dxa" w:w="3000"/>
            <w:tcMar>
              <w:top w:type="dxa" w:w="110"/>
              <w:left w:type="dxa" w:w="130"/>
              <w:bottom w:type="dxa" w:w="110"/>
              <w:right w:type="dxa" w:w="130"/>
            </w:tcMar>
          </w:tcPr>
          <w:p>
            <w:r>
              <w:rPr>
                <w:b/>
                <w:bCs/>
                <w:color w:val="111417"/>
                <w:sz w:val="19"/>
                <w:szCs w:val="19"/>
              </w:rPr>
              <w:t xml:space="preserve">Prova</w:t>
            </w:r>
          </w:p>
        </w:tc>
        <w:tc>
          <w:tcPr>
            <w:tcW w:type="dxa" w:w="6026"/>
            <w:tcMar>
              <w:top w:type="dxa" w:w="110"/>
              <w:left w:type="dxa" w:w="130"/>
              <w:bottom w:type="dxa" w:w="110"/>
              <w:right w:type="dxa" w:w="130"/>
            </w:tcMar>
          </w:tcPr>
          <w:p>
            <w:r>
              <w:rPr>
                <w:color w:val="111417"/>
                <w:sz w:val="19"/>
                <w:szCs w:val="19"/>
              </w:rPr>
              <w:t xml:space="preserve">A comparação de custo total, feita com os números do próprio cliente na simulação</w:t>
            </w:r>
          </w:p>
        </w:tc>
      </w:tr>
    </w:tbl>
    <w:p>
      <w:pPr>
        <w:spacing w:before="240"/>
      </w:pPr>
    </w:p>
    <w:tbl>
      <w:tblPr>
        <w:tblW w:type="dxa" w:w="9026"/>
        <w:tblBorders>
          <w:top w:val="none"/>
          <w:left w:val="none"/>
          <w:bottom w:val="none"/>
          <w:right w:val="none"/>
          <w:insideH w:val="single" w:color="auto" w:sz="4"/>
          <w:insideV w:val="single" w:color="auto" w:sz="4"/>
        </w:tblBorders>
      </w:tblPr>
      <w:tblGrid>
        <w:gridCol w:w="9026"/>
      </w:tblGrid>
      <w:tr>
        <w:tc>
          <w:tcPr>
            <w:tcW w:type="dxa" w:w="9026"/>
            <w:shd w:fill="F7F7F4" w:color="auto" w:val="clear"/>
            <w:tcMar>
              <w:top w:type="dxa" w:w="110"/>
              <w:left w:type="dxa" w:w="130"/>
              <w:bottom w:type="dxa" w:w="110"/>
              <w:right w:type="dxa" w:w="130"/>
            </w:tcMar>
          </w:tcPr>
          <w:p>
            <w:pPr>
              <w:spacing w:after="70"/>
            </w:pPr>
            <w:r>
              <w:rPr>
                <w:rFonts w:ascii="Courier New" w:cs="Courier New" w:eastAsia="Courier New" w:hAnsi="Courier New"/>
                <w:b/>
                <w:bCs/>
                <w:color w:val="FF6400"/>
                <w:spacing w:val="60"/>
                <w:sz w:val="15"/>
                <w:szCs w:val="15"/>
              </w:rPr>
              <w:t xml:space="preserve">DICA</w:t>
            </w:r>
          </w:p>
          <w:p>
            <w:r>
              <w:rPr>
                <w:color w:val="111417"/>
                <w:sz w:val="19"/>
                <w:szCs w:val="19"/>
              </w:rPr>
              <w:t xml:space="preserve">Se o campo "Alternativa" ficar vazio, você não tem uma proposta única: tem uma descrição do que faz.</w:t>
            </w:r>
          </w:p>
        </w:tc>
      </w:tr>
    </w:tbl>
    <w:p>
      <w:r>
        <w:br w:type="page"/>
      </w:r>
    </w:p>
    <w:p>
      <w:pPr>
        <w:spacing w:after="90" w:before="0"/>
      </w:pPr>
      <w:r>
        <w:rPr>
          <w:rFonts w:ascii="Courier New" w:cs="Courier New" w:eastAsia="Courier New" w:hAnsi="Courier New"/>
          <w:b/>
          <w:bCs/>
          <w:color w:val="FF6400"/>
          <w:spacing w:val="60"/>
          <w:sz w:val="15"/>
          <w:szCs w:val="15"/>
        </w:rPr>
        <w:t xml:space="preserve">SEÇÃO 03 DE 08</w:t>
      </w:r>
    </w:p>
    <w:p>
      <w:pPr>
        <w:pStyle w:val="Heading1"/>
        <w:spacing w:after="200" w:before="0"/>
      </w:pPr>
      <w:r>
        <w:rPr>
          <w:rFonts w:ascii="Georgia" w:cs="Georgia" w:eastAsia="Georgia" w:hAnsi="Georgia"/>
          <w:color w:val="111417"/>
          <w:sz w:val="40"/>
          <w:szCs w:val="40"/>
        </w:rPr>
        <w:t xml:space="preserve">Catálogo</w:t>
      </w:r>
    </w:p>
    <w:p>
      <w:pPr>
        <w:spacing w:after="140" w:before="0" w:line="300"/>
      </w:pPr>
      <w:r>
        <w:rPr>
          <w:color w:val="5B636B"/>
          <w:sz w:val="24"/>
          <w:szCs w:val="24"/>
        </w:rPr>
        <w:t xml:space="preserve">O que existe para vender, com o detalhe que a conversa exige.</w:t>
      </w:r>
    </w:p>
    <w:p>
      <w:pPr>
        <w:pStyle w:val="Heading3"/>
        <w:spacing w:after="110" w:before="240"/>
      </w:pPr>
      <w:r>
        <w:rPr>
          <w:b/>
          <w:bCs/>
          <w:color w:val="111417"/>
          <w:sz w:val="21"/>
          <w:szCs w:val="21"/>
        </w:rPr>
        <w:t xml:space="preserve">O que esta seção guarda</w:t>
      </w:r>
    </w:p>
    <w:p>
      <w:pPr>
        <w:spacing w:after="140" w:before="0" w:line="300"/>
      </w:pPr>
      <w:r>
        <w:rPr>
          <w:color w:val="111417"/>
          <w:sz w:val="21"/>
          <w:szCs w:val="21"/>
        </w:rPr>
        <w:t xml:space="preserve">Cada produto ou serviço, o que ele inclui, as condições e as regras que não podem ser improvisadas.</w:t>
      </w:r>
    </w:p>
    <w:p>
      <w:pPr>
        <w:pStyle w:val="Heading3"/>
        <w:spacing w:after="110" w:before="240"/>
      </w:pPr>
      <w:r>
        <w:rPr>
          <w:b/>
          <w:bCs/>
          <w:color w:val="111417"/>
          <w:sz w:val="21"/>
          <w:szCs w:val="21"/>
        </w:rPr>
        <w:t xml:space="preserve">O que acontece quando ela falta</w:t>
      </w:r>
    </w:p>
    <w:p>
      <w:pPr>
        <w:spacing w:after="140" w:before="0" w:line="300"/>
      </w:pPr>
      <w:r>
        <w:rPr>
          <w:color w:val="111417"/>
          <w:sz w:val="21"/>
          <w:szCs w:val="21"/>
        </w:rPr>
        <w:t xml:space="preserve">O vendedor inventa a condição na frente do cliente. Quando a área responsável desmente, quem paga a conta é a confiança que a conversa levou uma hora para construir.</w:t>
      </w:r>
    </w:p>
    <w:p>
      <w:pPr>
        <w:pStyle w:val="Heading3"/>
        <w:spacing w:after="110" w:before="240"/>
      </w:pPr>
      <w:r>
        <w:rPr>
          <w:b/>
          <w:bCs/>
          <w:color w:val="111417"/>
          <w:sz w:val="21"/>
          <w:szCs w:val="21"/>
        </w:rPr>
        <w:t xml:space="preserve">Campos para preencher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shd w:fill="F7F7F4" w:color="auto" w:val="clear"/>
            <w:tcMar>
              <w:top w:type="dxa" w:w="110"/>
              <w:left w:type="dxa" w:w="130"/>
              <w:bottom w:type="dxa" w:w="110"/>
              <w:right w:type="dxa" w:w="130"/>
            </w:tcMar>
          </w:tcPr>
          <w:p>
            <w:r>
              <w:rPr>
                <w:b/>
                <w:bCs/>
                <w:color w:val="5B636B"/>
                <w:spacing w:val="40"/>
                <w:sz w:val="16"/>
                <w:szCs w:val="16"/>
              </w:rPr>
              <w:t xml:space="preserve">CAMPO</w:t>
            </w:r>
          </w:p>
        </w:tc>
        <w:tc>
          <w:tcPr>
            <w:tcW w:type="dxa" w:w="6426"/>
            <w:shd w:fill="F7F7F4" w:color="auto" w:val="clear"/>
            <w:tcMar>
              <w:top w:type="dxa" w:w="110"/>
              <w:left w:type="dxa" w:w="130"/>
              <w:bottom w:type="dxa" w:w="110"/>
              <w:right w:type="dxa" w:w="130"/>
            </w:tcMar>
          </w:tcPr>
          <w:p>
            <w:r>
              <w:rPr>
                <w:b/>
                <w:bCs/>
                <w:color w:val="5B636B"/>
                <w:spacing w:val="40"/>
                <w:sz w:val="16"/>
                <w:szCs w:val="16"/>
              </w:rPr>
              <w:t xml:space="preserve">O QUE ESCREVER AQUI</w:t>
            </w:r>
          </w:p>
        </w:tc>
      </w:tr>
      <w:tr>
        <w:tc>
          <w:tcPr>
            <w:tcW w:type="dxa" w:w="2600"/>
            <w:tcMar>
              <w:top w:type="dxa" w:w="110"/>
              <w:left w:type="dxa" w:w="130"/>
              <w:bottom w:type="dxa" w:w="110"/>
              <w:right w:type="dxa" w:w="130"/>
            </w:tcMar>
          </w:tcPr>
          <w:p>
            <w:r>
              <w:rPr>
                <w:b/>
                <w:bCs/>
                <w:color w:val="111417"/>
                <w:sz w:val="19"/>
                <w:szCs w:val="19"/>
              </w:rPr>
              <w:t xml:space="preserve">Nome</w:t>
            </w:r>
          </w:p>
        </w:tc>
        <w:tc>
          <w:tcPr>
            <w:tcW w:type="dxa" w:w="6426"/>
            <w:tcMar>
              <w:top w:type="dxa" w:w="110"/>
              <w:left w:type="dxa" w:w="130"/>
              <w:bottom w:type="dxa" w:w="110"/>
              <w:right w:type="dxa" w:w="130"/>
            </w:tcMar>
          </w:tcPr>
          <w:p>
            <w:pPr>
              <w:spacing w:after="60"/>
            </w:pPr>
            <w:r>
              <w:rPr>
                <w:i/>
                <w:iCs/>
                <w:color w:val="5B636B"/>
                <w:sz w:val="17"/>
                <w:szCs w:val="17"/>
              </w:rPr>
              <w:t xml:space="preserve">Como o cliente ouve o nome deste item.</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Descrição</w:t>
            </w:r>
          </w:p>
        </w:tc>
        <w:tc>
          <w:tcPr>
            <w:tcW w:type="dxa" w:w="6426"/>
            <w:tcMar>
              <w:top w:type="dxa" w:w="110"/>
              <w:left w:type="dxa" w:w="130"/>
              <w:bottom w:type="dxa" w:w="110"/>
              <w:right w:type="dxa" w:w="130"/>
            </w:tcMar>
          </w:tcPr>
          <w:p>
            <w:pPr>
              <w:spacing w:after="60"/>
            </w:pPr>
            <w:r>
              <w:rPr>
                <w:i/>
                <w:iCs/>
                <w:color w:val="5B636B"/>
                <w:sz w:val="17"/>
                <w:szCs w:val="17"/>
              </w:rPr>
              <w:t xml:space="preserve">O que é, em uma frase que o cliente repetiria para outra pessoa.</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Módulos ou variações</w:t>
            </w:r>
          </w:p>
        </w:tc>
        <w:tc>
          <w:tcPr>
            <w:tcW w:type="dxa" w:w="6426"/>
            <w:tcMar>
              <w:top w:type="dxa" w:w="110"/>
              <w:left w:type="dxa" w:w="130"/>
              <w:bottom w:type="dxa" w:w="110"/>
              <w:right w:type="dxa" w:w="130"/>
            </w:tcMar>
          </w:tcPr>
          <w:p>
            <w:pPr>
              <w:spacing w:after="60"/>
            </w:pPr>
            <w:r>
              <w:rPr>
                <w:i/>
                <w:iCs/>
                <w:color w:val="5B636B"/>
                <w:sz w:val="17"/>
                <w:szCs w:val="17"/>
              </w:rPr>
              <w:t xml:space="preserve">O que existe dentro deste item.</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Condições</w:t>
            </w:r>
          </w:p>
        </w:tc>
        <w:tc>
          <w:tcPr>
            <w:tcW w:type="dxa" w:w="6426"/>
            <w:tcMar>
              <w:top w:type="dxa" w:w="110"/>
              <w:left w:type="dxa" w:w="130"/>
              <w:bottom w:type="dxa" w:w="110"/>
              <w:right w:type="dxa" w:w="130"/>
            </w:tcMar>
          </w:tcPr>
          <w:p>
            <w:pPr>
              <w:spacing w:after="60"/>
            </w:pPr>
            <w:r>
              <w:rPr>
                <w:i/>
                <w:iCs/>
                <w:color w:val="5B636B"/>
                <w:sz w:val="17"/>
                <w:szCs w:val="17"/>
              </w:rPr>
              <w:t xml:space="preserve">Prazos, limites, o que está e o que não está incluído.</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Regras que não se improvisam</w:t>
            </w:r>
          </w:p>
        </w:tc>
        <w:tc>
          <w:tcPr>
            <w:tcW w:type="dxa" w:w="6426"/>
            <w:tcMar>
              <w:top w:type="dxa" w:w="110"/>
              <w:left w:type="dxa" w:w="130"/>
              <w:bottom w:type="dxa" w:w="110"/>
              <w:right w:type="dxa" w:w="130"/>
            </w:tcMar>
          </w:tcPr>
          <w:p>
            <w:pPr>
              <w:spacing w:after="60"/>
            </w:pPr>
            <w:r>
              <w:rPr>
                <w:i/>
                <w:iCs/>
                <w:color w:val="5B636B"/>
                <w:sz w:val="17"/>
                <w:szCs w:val="17"/>
              </w:rPr>
              <w:t xml:space="preserve">O que só pode ser dito lendo o contrato ou a norma.</w:t>
            </w:r>
          </w:p>
          <w:p>
            <w:r>
              <w:rPr>
                <w:sz w:val="19"/>
                <w:szCs w:val="19"/>
              </w:rPr>
              <w:t xml:space="preserve"/>
            </w:r>
          </w:p>
        </w:tc>
      </w:tr>
    </w:tbl>
    <w:p>
      <w:pPr>
        <w:pStyle w:val="Heading3"/>
        <w:spacing w:after="110" w:before="240"/>
      </w:pPr>
      <w:r>
        <w:rPr>
          <w:b/>
          <w:bCs/>
          <w:color w:val="111417"/>
          <w:sz w:val="21"/>
          <w:szCs w:val="21"/>
        </w:rPr>
        <w:t xml:space="preserve">Como fica preenchido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Mar>
              <w:top w:type="dxa" w:w="110"/>
              <w:left w:type="dxa" w:w="130"/>
              <w:bottom w:type="dxa" w:w="110"/>
              <w:right w:type="dxa" w:w="130"/>
            </w:tcMar>
          </w:tcPr>
          <w:p>
            <w:r>
              <w:rPr>
                <w:b/>
                <w:bCs/>
                <w:color w:val="111417"/>
                <w:sz w:val="19"/>
                <w:szCs w:val="19"/>
              </w:rPr>
              <w:t xml:space="preserve">Nome</w:t>
            </w:r>
          </w:p>
        </w:tc>
        <w:tc>
          <w:tcPr>
            <w:tcW w:type="dxa" w:w="6026"/>
            <w:tcMar>
              <w:top w:type="dxa" w:w="110"/>
              <w:left w:type="dxa" w:w="130"/>
              <w:bottom w:type="dxa" w:w="110"/>
              <w:right w:type="dxa" w:w="130"/>
            </w:tcMar>
          </w:tcPr>
          <w:p>
            <w:r>
              <w:rPr>
                <w:color w:val="111417"/>
                <w:sz w:val="19"/>
                <w:szCs w:val="19"/>
              </w:rPr>
              <w:t xml:space="preserve">Carta de crédito imóvel</w:t>
            </w:r>
          </w:p>
        </w:tc>
      </w:tr>
      <w:tr>
        <w:tc>
          <w:tcPr>
            <w:tcW w:type="dxa" w:w="3000"/>
            <w:tcMar>
              <w:top w:type="dxa" w:w="110"/>
              <w:left w:type="dxa" w:w="130"/>
              <w:bottom w:type="dxa" w:w="110"/>
              <w:right w:type="dxa" w:w="130"/>
            </w:tcMar>
          </w:tcPr>
          <w:p>
            <w:r>
              <w:rPr>
                <w:b/>
                <w:bCs/>
                <w:color w:val="111417"/>
                <w:sz w:val="19"/>
                <w:szCs w:val="19"/>
              </w:rPr>
              <w:t xml:space="preserve">Módulos ou variações</w:t>
            </w:r>
          </w:p>
        </w:tc>
        <w:tc>
          <w:tcPr>
            <w:tcW w:type="dxa" w:w="6026"/>
            <w:tcMar>
              <w:top w:type="dxa" w:w="110"/>
              <w:left w:type="dxa" w:w="130"/>
              <w:bottom w:type="dxa" w:w="110"/>
              <w:right w:type="dxa" w:w="130"/>
            </w:tcMar>
          </w:tcPr>
          <w:p>
            <w:r>
              <w:rPr>
                <w:color w:val="111417"/>
                <w:sz w:val="19"/>
                <w:szCs w:val="19"/>
              </w:rPr>
              <w:t xml:space="preserve">Carta imóvel · Carta automóvel · Carta pesados · Lance embutido · Transferência de cota</w:t>
            </w:r>
          </w:p>
        </w:tc>
      </w:tr>
      <w:tr>
        <w:tc>
          <w:tcPr>
            <w:tcW w:type="dxa" w:w="3000"/>
            <w:tcMar>
              <w:top w:type="dxa" w:w="110"/>
              <w:left w:type="dxa" w:w="130"/>
              <w:bottom w:type="dxa" w:w="110"/>
              <w:right w:type="dxa" w:w="130"/>
            </w:tcMar>
          </w:tcPr>
          <w:p>
            <w:r>
              <w:rPr>
                <w:b/>
                <w:bCs/>
                <w:color w:val="111417"/>
                <w:sz w:val="19"/>
                <w:szCs w:val="19"/>
              </w:rPr>
              <w:t xml:space="preserve">Regras que não se improvisam</w:t>
            </w:r>
          </w:p>
        </w:tc>
        <w:tc>
          <w:tcPr>
            <w:tcW w:type="dxa" w:w="6026"/>
            <w:tcMar>
              <w:top w:type="dxa" w:w="110"/>
              <w:left w:type="dxa" w:w="130"/>
              <w:bottom w:type="dxa" w:w="110"/>
              <w:right w:type="dxa" w:w="130"/>
            </w:tcMar>
          </w:tcPr>
          <w:p>
            <w:r>
              <w:rPr>
                <w:color w:val="111417"/>
                <w:sz w:val="19"/>
                <w:szCs w:val="19"/>
              </w:rPr>
              <w:t xml:space="preserve">A cláusula de desistência do grupo: abrir o contrato e ler junto, nunca parafrasear.</w:t>
            </w:r>
          </w:p>
        </w:tc>
      </w:tr>
    </w:tbl>
    <w:p>
      <w:pPr>
        <w:spacing w:before="240"/>
      </w:pPr>
    </w:p>
    <w:tbl>
      <w:tblPr>
        <w:tblW w:type="dxa" w:w="9026"/>
        <w:tblBorders>
          <w:top w:val="none"/>
          <w:left w:val="none"/>
          <w:bottom w:val="none"/>
          <w:right w:val="none"/>
          <w:insideH w:val="single" w:color="auto" w:sz="4"/>
          <w:insideV w:val="single" w:color="auto" w:sz="4"/>
        </w:tblBorders>
      </w:tblPr>
      <w:tblGrid>
        <w:gridCol w:w="9026"/>
      </w:tblGrid>
      <w:tr>
        <w:tc>
          <w:tcPr>
            <w:tcW w:type="dxa" w:w="9026"/>
            <w:shd w:fill="F7F7F4" w:color="auto" w:val="clear"/>
            <w:tcMar>
              <w:top w:type="dxa" w:w="110"/>
              <w:left w:type="dxa" w:w="130"/>
              <w:bottom w:type="dxa" w:w="110"/>
              <w:right w:type="dxa" w:w="130"/>
            </w:tcMar>
          </w:tcPr>
          <w:p>
            <w:pPr>
              <w:spacing w:after="70"/>
            </w:pPr>
            <w:r>
              <w:rPr>
                <w:rFonts w:ascii="Courier New" w:cs="Courier New" w:eastAsia="Courier New" w:hAnsi="Courier New"/>
                <w:b/>
                <w:bCs/>
                <w:color w:val="FF6400"/>
                <w:spacing w:val="60"/>
                <w:sz w:val="15"/>
                <w:szCs w:val="15"/>
              </w:rPr>
              <w:t xml:space="preserve">DICA</w:t>
            </w:r>
          </w:p>
          <w:p>
            <w:r>
              <w:rPr>
                <w:color w:val="111417"/>
                <w:sz w:val="19"/>
                <w:szCs w:val="19"/>
              </w:rPr>
              <w:t xml:space="preserve">O campo mais valioso é o último. Ele é curto e evita o tipo de erro que gera reclamação formal.</w:t>
            </w:r>
          </w:p>
        </w:tc>
      </w:tr>
    </w:tbl>
    <w:p>
      <w:r>
        <w:br w:type="page"/>
      </w:r>
    </w:p>
    <w:p>
      <w:pPr>
        <w:spacing w:after="90" w:before="0"/>
      </w:pPr>
      <w:r>
        <w:rPr>
          <w:rFonts w:ascii="Courier New" w:cs="Courier New" w:eastAsia="Courier New" w:hAnsi="Courier New"/>
          <w:b/>
          <w:bCs/>
          <w:color w:val="FF6400"/>
          <w:spacing w:val="60"/>
          <w:sz w:val="15"/>
          <w:szCs w:val="15"/>
        </w:rPr>
        <w:t xml:space="preserve">SEÇÃO 04 DE 08</w:t>
      </w:r>
    </w:p>
    <w:p>
      <w:pPr>
        <w:pStyle w:val="Heading1"/>
        <w:spacing w:after="200" w:before="0"/>
      </w:pPr>
      <w:r>
        <w:rPr>
          <w:rFonts w:ascii="Georgia" w:cs="Georgia" w:eastAsia="Georgia" w:hAnsi="Georgia"/>
          <w:color w:val="111417"/>
          <w:sz w:val="40"/>
          <w:szCs w:val="40"/>
        </w:rPr>
        <w:t xml:space="preserve">Roteiros</w:t>
      </w:r>
    </w:p>
    <w:p>
      <w:pPr>
        <w:spacing w:after="140" w:before="0" w:line="300"/>
      </w:pPr>
      <w:r>
        <w:rPr>
          <w:color w:val="5B636B"/>
          <w:sz w:val="24"/>
          <w:szCs w:val="24"/>
        </w:rPr>
        <w:t xml:space="preserve">Como quem vende bem conduz cada tipo de conversa.</w:t>
      </w:r>
    </w:p>
    <w:p>
      <w:pPr>
        <w:pStyle w:val="Heading3"/>
        <w:spacing w:after="110" w:before="240"/>
      </w:pPr>
      <w:r>
        <w:rPr>
          <w:b/>
          <w:bCs/>
          <w:color w:val="111417"/>
          <w:sz w:val="21"/>
          <w:szCs w:val="21"/>
        </w:rPr>
        <w:t xml:space="preserve">O que esta seção guarda</w:t>
      </w:r>
    </w:p>
    <w:p>
      <w:pPr>
        <w:spacing w:after="140" w:before="0" w:line="300"/>
      </w:pPr>
      <w:r>
        <w:rPr>
          <w:color w:val="111417"/>
          <w:sz w:val="21"/>
          <w:szCs w:val="21"/>
        </w:rPr>
        <w:t xml:space="preserve">A sequência de uma conversa por canal e por tipo: as etapas, o que fazer em cada uma e as objeções que aparecem ali.</w:t>
      </w:r>
    </w:p>
    <w:p>
      <w:pPr>
        <w:pStyle w:val="Heading3"/>
        <w:spacing w:after="110" w:before="240"/>
      </w:pPr>
      <w:r>
        <w:rPr>
          <w:b/>
          <w:bCs/>
          <w:color w:val="111417"/>
          <w:sz w:val="21"/>
          <w:szCs w:val="21"/>
        </w:rPr>
        <w:t xml:space="preserve">O que acontece quando ela falta</w:t>
      </w:r>
    </w:p>
    <w:p>
      <w:pPr>
        <w:spacing w:after="140" w:before="0" w:line="300"/>
      </w:pPr>
      <w:r>
        <w:rPr>
          <w:color w:val="111417"/>
          <w:sz w:val="21"/>
          <w:szCs w:val="21"/>
        </w:rPr>
        <w:t xml:space="preserve">Cada vendedor descobre sozinho a ordem das perguntas. O melhor do time já sabe qual pergunta decide a venda, e essa informação morre com ele quando ele sai.</w:t>
      </w:r>
    </w:p>
    <w:p>
      <w:pPr>
        <w:pStyle w:val="Heading3"/>
        <w:spacing w:after="110" w:before="240"/>
      </w:pPr>
      <w:r>
        <w:rPr>
          <w:b/>
          <w:bCs/>
          <w:color w:val="111417"/>
          <w:sz w:val="21"/>
          <w:szCs w:val="21"/>
        </w:rPr>
        <w:t xml:space="preserve">Campos para preencher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shd w:fill="F7F7F4" w:color="auto" w:val="clear"/>
            <w:tcMar>
              <w:top w:type="dxa" w:w="110"/>
              <w:left w:type="dxa" w:w="130"/>
              <w:bottom w:type="dxa" w:w="110"/>
              <w:right w:type="dxa" w:w="130"/>
            </w:tcMar>
          </w:tcPr>
          <w:p>
            <w:r>
              <w:rPr>
                <w:b/>
                <w:bCs/>
                <w:color w:val="5B636B"/>
                <w:spacing w:val="40"/>
                <w:sz w:val="16"/>
                <w:szCs w:val="16"/>
              </w:rPr>
              <w:t xml:space="preserve">CAMPO</w:t>
            </w:r>
          </w:p>
        </w:tc>
        <w:tc>
          <w:tcPr>
            <w:tcW w:type="dxa" w:w="6426"/>
            <w:shd w:fill="F7F7F4" w:color="auto" w:val="clear"/>
            <w:tcMar>
              <w:top w:type="dxa" w:w="110"/>
              <w:left w:type="dxa" w:w="130"/>
              <w:bottom w:type="dxa" w:w="110"/>
              <w:right w:type="dxa" w:w="130"/>
            </w:tcMar>
          </w:tcPr>
          <w:p>
            <w:r>
              <w:rPr>
                <w:b/>
                <w:bCs/>
                <w:color w:val="5B636B"/>
                <w:spacing w:val="40"/>
                <w:sz w:val="16"/>
                <w:szCs w:val="16"/>
              </w:rPr>
              <w:t xml:space="preserve">O QUE ESCREVER AQUI</w:t>
            </w:r>
          </w:p>
        </w:tc>
      </w:tr>
      <w:tr>
        <w:tc>
          <w:tcPr>
            <w:tcW w:type="dxa" w:w="2600"/>
            <w:tcMar>
              <w:top w:type="dxa" w:w="110"/>
              <w:left w:type="dxa" w:w="130"/>
              <w:bottom w:type="dxa" w:w="110"/>
              <w:right w:type="dxa" w:w="130"/>
            </w:tcMar>
          </w:tcPr>
          <w:p>
            <w:r>
              <w:rPr>
                <w:b/>
                <w:bCs/>
                <w:color w:val="111417"/>
                <w:sz w:val="19"/>
                <w:szCs w:val="19"/>
              </w:rPr>
              <w:t xml:space="preserve">Título</w:t>
            </w:r>
          </w:p>
        </w:tc>
        <w:tc>
          <w:tcPr>
            <w:tcW w:type="dxa" w:w="6426"/>
            <w:tcMar>
              <w:top w:type="dxa" w:w="110"/>
              <w:left w:type="dxa" w:w="130"/>
              <w:bottom w:type="dxa" w:w="110"/>
              <w:right w:type="dxa" w:w="130"/>
            </w:tcMar>
          </w:tcPr>
          <w:p>
            <w:pPr>
              <w:spacing w:after="60"/>
            </w:pPr>
            <w:r>
              <w:rPr>
                <w:i/>
                <w:iCs/>
                <w:color w:val="5B636B"/>
                <w:sz w:val="17"/>
                <w:szCs w:val="17"/>
              </w:rPr>
              <w:t xml:space="preserve">O nome da conversa. "Primeira reunião", não "Roteiro 3".</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Canal</w:t>
            </w:r>
          </w:p>
        </w:tc>
        <w:tc>
          <w:tcPr>
            <w:tcW w:type="dxa" w:w="6426"/>
            <w:tcMar>
              <w:top w:type="dxa" w:w="110"/>
              <w:left w:type="dxa" w:w="130"/>
              <w:bottom w:type="dxa" w:w="110"/>
              <w:right w:type="dxa" w:w="130"/>
            </w:tcMar>
          </w:tcPr>
          <w:p>
            <w:pPr>
              <w:spacing w:after="60"/>
            </w:pPr>
            <w:r>
              <w:rPr>
                <w:i/>
                <w:iCs/>
                <w:color w:val="5B636B"/>
                <w:sz w:val="17"/>
                <w:szCs w:val="17"/>
              </w:rPr>
              <w:t xml:space="preserve">Ligação, reunião, WhatsApp, e-mail.</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Tipo</w:t>
            </w:r>
          </w:p>
        </w:tc>
        <w:tc>
          <w:tcPr>
            <w:tcW w:type="dxa" w:w="6426"/>
            <w:tcMar>
              <w:top w:type="dxa" w:w="110"/>
              <w:left w:type="dxa" w:w="130"/>
              <w:bottom w:type="dxa" w:w="110"/>
              <w:right w:type="dxa" w:w="130"/>
            </w:tcMar>
          </w:tcPr>
          <w:p>
            <w:pPr>
              <w:spacing w:after="60"/>
            </w:pPr>
            <w:r>
              <w:rPr>
                <w:i/>
                <w:iCs/>
                <w:color w:val="5B636B"/>
                <w:sz w:val="17"/>
                <w:szCs w:val="17"/>
              </w:rPr>
              <w:t xml:space="preserve">Prospecção, diagnóstico, simulação, negociação, fechamento.</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Etapas</w:t>
            </w:r>
          </w:p>
        </w:tc>
        <w:tc>
          <w:tcPr>
            <w:tcW w:type="dxa" w:w="6426"/>
            <w:tcMar>
              <w:top w:type="dxa" w:w="110"/>
              <w:left w:type="dxa" w:w="130"/>
              <w:bottom w:type="dxa" w:w="110"/>
              <w:right w:type="dxa" w:w="130"/>
            </w:tcMar>
          </w:tcPr>
          <w:p>
            <w:pPr>
              <w:spacing w:after="60"/>
            </w:pPr>
            <w:r>
              <w:rPr>
                <w:i/>
                <w:iCs/>
                <w:color w:val="5B636B"/>
                <w:sz w:val="17"/>
                <w:szCs w:val="17"/>
              </w:rPr>
              <w:t xml:space="preserve">Cada momento da conversa, na ordem, com o que fazer.</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Ações por etapa</w:t>
            </w:r>
          </w:p>
        </w:tc>
        <w:tc>
          <w:tcPr>
            <w:tcW w:type="dxa" w:w="6426"/>
            <w:tcMar>
              <w:top w:type="dxa" w:w="110"/>
              <w:left w:type="dxa" w:w="130"/>
              <w:bottom w:type="dxa" w:w="110"/>
              <w:right w:type="dxa" w:w="130"/>
            </w:tcMar>
          </w:tcPr>
          <w:p>
            <w:pPr>
              <w:spacing w:after="60"/>
            </w:pPr>
            <w:r>
              <w:rPr>
                <w:i/>
                <w:iCs/>
                <w:color w:val="5B636B"/>
                <w:sz w:val="17"/>
                <w:szCs w:val="17"/>
              </w:rPr>
              <w:t xml:space="preserve">A frase exata quando ela importa. Escrever "faça rapport" não ajuda ninguém.</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Objeções</w:t>
            </w:r>
          </w:p>
        </w:tc>
        <w:tc>
          <w:tcPr>
            <w:tcW w:type="dxa" w:w="6426"/>
            <w:tcMar>
              <w:top w:type="dxa" w:w="110"/>
              <w:left w:type="dxa" w:w="130"/>
              <w:bottom w:type="dxa" w:w="110"/>
              <w:right w:type="dxa" w:w="130"/>
            </w:tcMar>
          </w:tcPr>
          <w:p>
            <w:pPr>
              <w:spacing w:after="60"/>
            </w:pPr>
            <w:r>
              <w:rPr>
                <w:i/>
                <w:iCs/>
                <w:color w:val="5B636B"/>
                <w:sz w:val="17"/>
                <w:szCs w:val="17"/>
              </w:rPr>
              <w:t xml:space="preserve">O que costuma aparecer nesta conversa e como contornar.</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Critério de avanço</w:t>
            </w:r>
          </w:p>
        </w:tc>
        <w:tc>
          <w:tcPr>
            <w:tcW w:type="dxa" w:w="6426"/>
            <w:tcMar>
              <w:top w:type="dxa" w:w="110"/>
              <w:left w:type="dxa" w:w="130"/>
              <w:bottom w:type="dxa" w:w="110"/>
              <w:right w:type="dxa" w:w="130"/>
            </w:tcMar>
          </w:tcPr>
          <w:p>
            <w:pPr>
              <w:spacing w:after="60"/>
            </w:pPr>
            <w:r>
              <w:rPr>
                <w:i/>
                <w:iCs/>
                <w:color w:val="5B636B"/>
                <w:sz w:val="17"/>
                <w:szCs w:val="17"/>
              </w:rPr>
              <w:t xml:space="preserve">O que precisa ter acontecido para passar para a próxima conversa.</w:t>
            </w:r>
          </w:p>
          <w:p>
            <w:r>
              <w:rPr>
                <w:sz w:val="19"/>
                <w:szCs w:val="19"/>
              </w:rPr>
              <w:t xml:space="preserve"/>
            </w:r>
          </w:p>
        </w:tc>
      </w:tr>
    </w:tbl>
    <w:p>
      <w:pPr>
        <w:pStyle w:val="Heading3"/>
        <w:spacing w:after="110" w:before="240"/>
      </w:pPr>
      <w:r>
        <w:rPr>
          <w:b/>
          <w:bCs/>
          <w:color w:val="111417"/>
          <w:sz w:val="21"/>
          <w:szCs w:val="21"/>
        </w:rPr>
        <w:t xml:space="preserve">Como fica preenchido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Mar>
              <w:top w:type="dxa" w:w="110"/>
              <w:left w:type="dxa" w:w="130"/>
              <w:bottom w:type="dxa" w:w="110"/>
              <w:right w:type="dxa" w:w="130"/>
            </w:tcMar>
          </w:tcPr>
          <w:p>
            <w:r>
              <w:rPr>
                <w:b/>
                <w:bCs/>
                <w:color w:val="111417"/>
                <w:sz w:val="19"/>
                <w:szCs w:val="19"/>
              </w:rPr>
              <w:t xml:space="preserve">Título</w:t>
            </w:r>
          </w:p>
        </w:tc>
        <w:tc>
          <w:tcPr>
            <w:tcW w:type="dxa" w:w="6026"/>
            <w:tcMar>
              <w:top w:type="dxa" w:w="110"/>
              <w:left w:type="dxa" w:w="130"/>
              <w:bottom w:type="dxa" w:w="110"/>
              <w:right w:type="dxa" w:w="130"/>
            </w:tcMar>
          </w:tcPr>
          <w:p>
            <w:r>
              <w:rPr>
                <w:color w:val="111417"/>
                <w:sz w:val="19"/>
                <w:szCs w:val="19"/>
              </w:rPr>
              <w:t xml:space="preserve">Simulação de carta, primeira conversa (reunião)</w:t>
            </w:r>
          </w:p>
        </w:tc>
      </w:tr>
      <w:tr>
        <w:tc>
          <w:tcPr>
            <w:tcW w:type="dxa" w:w="3000"/>
            <w:tcMar>
              <w:top w:type="dxa" w:w="110"/>
              <w:left w:type="dxa" w:w="130"/>
              <w:bottom w:type="dxa" w:w="110"/>
              <w:right w:type="dxa" w:w="130"/>
            </w:tcMar>
          </w:tcPr>
          <w:p>
            <w:r>
              <w:rPr>
                <w:b/>
                <w:bCs/>
                <w:color w:val="111417"/>
                <w:sz w:val="19"/>
                <w:szCs w:val="19"/>
              </w:rPr>
              <w:t xml:space="preserve">Etapa 1 · Abertura e combinado</w:t>
            </w:r>
          </w:p>
        </w:tc>
        <w:tc>
          <w:tcPr>
            <w:tcW w:type="dxa" w:w="6026"/>
            <w:tcMar>
              <w:top w:type="dxa" w:w="110"/>
              <w:left w:type="dxa" w:w="130"/>
              <w:bottom w:type="dxa" w:w="110"/>
              <w:right w:type="dxa" w:w="130"/>
            </w:tcMar>
          </w:tcPr>
          <w:p>
            <w:r>
              <w:rPr>
                <w:color w:val="111417"/>
                <w:sz w:val="19"/>
                <w:szCs w:val="19"/>
              </w:rPr>
              <w:t xml:space="preserve">Confirme o tempo. Pergunte como a pessoa chegou até você. Deixe claro que a simulação não gera compromisso.</w:t>
            </w:r>
          </w:p>
        </w:tc>
      </w:tr>
      <w:tr>
        <w:tc>
          <w:tcPr>
            <w:tcW w:type="dxa" w:w="3000"/>
            <w:tcMar>
              <w:top w:type="dxa" w:w="110"/>
              <w:left w:type="dxa" w:w="130"/>
              <w:bottom w:type="dxa" w:w="110"/>
              <w:right w:type="dxa" w:w="130"/>
            </w:tcMar>
          </w:tcPr>
          <w:p>
            <w:r>
              <w:rPr>
                <w:b/>
                <w:bCs/>
                <w:color w:val="111417"/>
                <w:sz w:val="19"/>
                <w:szCs w:val="19"/>
              </w:rPr>
              <w:t xml:space="preserve">Etapa 2 · Propósito e prazo</w:t>
            </w:r>
          </w:p>
        </w:tc>
        <w:tc>
          <w:tcPr>
            <w:tcW w:type="dxa" w:w="6026"/>
            <w:tcMar>
              <w:top w:type="dxa" w:w="110"/>
              <w:left w:type="dxa" w:w="130"/>
              <w:bottom w:type="dxa" w:w="110"/>
              <w:right w:type="dxa" w:w="130"/>
            </w:tcMar>
          </w:tcPr>
          <w:p>
            <w:r>
              <w:rPr>
                <w:color w:val="111417"/>
                <w:sz w:val="19"/>
                <w:szCs w:val="19"/>
              </w:rPr>
              <w:t xml:space="preserve">Pergunte para que serve o bem e PARA QUANDO. Esta é a pergunta que decide se o cliente é de consórcio. Se a data for rígida e próxima, diga na hora que o produto pode não ser o dele.</w:t>
            </w:r>
          </w:p>
        </w:tc>
      </w:tr>
      <w:tr>
        <w:tc>
          <w:tcPr>
            <w:tcW w:type="dxa" w:w="3000"/>
            <w:tcMar>
              <w:top w:type="dxa" w:w="110"/>
              <w:left w:type="dxa" w:w="130"/>
              <w:bottom w:type="dxa" w:w="110"/>
              <w:right w:type="dxa" w:w="130"/>
            </w:tcMar>
          </w:tcPr>
          <w:p>
            <w:r>
              <w:rPr>
                <w:b/>
                <w:bCs/>
                <w:color w:val="111417"/>
                <w:sz w:val="19"/>
                <w:szCs w:val="19"/>
              </w:rPr>
              <w:t xml:space="preserve">Etapa 3 · Orçamento confortável</w:t>
            </w:r>
          </w:p>
        </w:tc>
        <w:tc>
          <w:tcPr>
            <w:tcW w:type="dxa" w:w="6026"/>
            <w:tcMar>
              <w:top w:type="dxa" w:w="110"/>
              <w:left w:type="dxa" w:w="130"/>
              <w:bottom w:type="dxa" w:w="110"/>
              <w:right w:type="dxa" w:w="130"/>
            </w:tcMar>
          </w:tcPr>
          <w:p>
            <w:r>
              <w:rPr>
                <w:color w:val="111417"/>
                <w:sz w:val="19"/>
                <w:szCs w:val="19"/>
              </w:rPr>
              <w:t xml:space="preserve">Pergunte quanto cabe por mês sem apertar, não o máximo que a pessoa aguenta.</w:t>
            </w:r>
          </w:p>
        </w:tc>
      </w:tr>
      <w:tr>
        <w:tc>
          <w:tcPr>
            <w:tcW w:type="dxa" w:w="3000"/>
            <w:tcMar>
              <w:top w:type="dxa" w:w="110"/>
              <w:left w:type="dxa" w:w="130"/>
              <w:bottom w:type="dxa" w:w="110"/>
              <w:right w:type="dxa" w:w="130"/>
            </w:tcMar>
          </w:tcPr>
          <w:p>
            <w:r>
              <w:rPr>
                <w:b/>
                <w:bCs/>
                <w:color w:val="111417"/>
                <w:sz w:val="19"/>
                <w:szCs w:val="19"/>
              </w:rPr>
              <w:t xml:space="preserve">Etapa 4 · Quem mais decide</w:t>
            </w:r>
          </w:p>
        </w:tc>
        <w:tc>
          <w:tcPr>
            <w:tcW w:type="dxa" w:w="6026"/>
            <w:tcMar>
              <w:top w:type="dxa" w:w="110"/>
              <w:left w:type="dxa" w:w="130"/>
              <w:bottom w:type="dxa" w:w="110"/>
              <w:right w:type="dxa" w:w="130"/>
            </w:tcMar>
          </w:tcPr>
          <w:p>
            <w:r>
              <w:rPr>
                <w:color w:val="111417"/>
                <w:sz w:val="19"/>
                <w:szCs w:val="19"/>
              </w:rPr>
              <w:t xml:space="preserve">Pergunte quem mais participa da decisão. Se houver outra pessoa, proponha incluí-la antes de simular.</w:t>
            </w:r>
          </w:p>
        </w:tc>
      </w:tr>
      <w:tr>
        <w:tc>
          <w:tcPr>
            <w:tcW w:type="dxa" w:w="3000"/>
            <w:tcMar>
              <w:top w:type="dxa" w:w="110"/>
              <w:left w:type="dxa" w:w="130"/>
              <w:bottom w:type="dxa" w:w="110"/>
              <w:right w:type="dxa" w:w="130"/>
            </w:tcMar>
          </w:tcPr>
          <w:p>
            <w:r>
              <w:rPr>
                <w:b/>
                <w:bCs/>
                <w:color w:val="111417"/>
                <w:sz w:val="19"/>
                <w:szCs w:val="19"/>
              </w:rPr>
              <w:t xml:space="preserve">Etapa 5 · Simulação e próximo passo</w:t>
            </w:r>
          </w:p>
        </w:tc>
        <w:tc>
          <w:tcPr>
            <w:tcW w:type="dxa" w:w="6026"/>
            <w:tcMar>
              <w:top w:type="dxa" w:w="110"/>
              <w:left w:type="dxa" w:w="130"/>
              <w:bottom w:type="dxa" w:w="110"/>
              <w:right w:type="dxa" w:w="130"/>
            </w:tcMar>
          </w:tcPr>
          <w:p>
            <w:r>
              <w:rPr>
                <w:color w:val="111417"/>
                <w:sz w:val="19"/>
                <w:szCs w:val="19"/>
              </w:rPr>
              <w:t xml:space="preserve">Apresente a opção compatível. Explique a contemplação sem citar prazo. Feche com data e nome.</w:t>
            </w:r>
          </w:p>
        </w:tc>
      </w:tr>
      <w:tr>
        <w:tc>
          <w:tcPr>
            <w:tcW w:type="dxa" w:w="3000"/>
            <w:tcMar>
              <w:top w:type="dxa" w:w="110"/>
              <w:left w:type="dxa" w:w="130"/>
              <w:bottom w:type="dxa" w:w="110"/>
              <w:right w:type="dxa" w:w="130"/>
            </w:tcMar>
          </w:tcPr>
          <w:p>
            <w:r>
              <w:rPr>
                <w:b/>
                <w:bCs/>
                <w:color w:val="111417"/>
                <w:sz w:val="19"/>
                <w:szCs w:val="19"/>
              </w:rPr>
              <w:t xml:space="preserve">Objeção · "É muito demorado"</w:t>
            </w:r>
          </w:p>
        </w:tc>
        <w:tc>
          <w:tcPr>
            <w:tcW w:type="dxa" w:w="6026"/>
            <w:tcMar>
              <w:top w:type="dxa" w:w="110"/>
              <w:left w:type="dxa" w:w="130"/>
              <w:bottom w:type="dxa" w:w="110"/>
              <w:right w:type="dxa" w:w="130"/>
            </w:tcMar>
          </w:tcPr>
          <w:p>
            <w:r>
              <w:rPr>
                <w:color w:val="111417"/>
                <w:sz w:val="19"/>
                <w:szCs w:val="19"/>
              </w:rPr>
              <w:t xml:space="preserve">Reconheça antes de responder: demora mesmo, comparado a financiar. Depois devolva a régua: "é para quem quer chegar lá pagando menos, não para quem precisa amanhã. Qual é a sua data?" Negar a demora destrói a confiança construída na reunião inteira.</w:t>
            </w:r>
          </w:p>
        </w:tc>
      </w:tr>
    </w:tbl>
    <w:p>
      <w:pPr>
        <w:spacing w:before="240"/>
      </w:pPr>
    </w:p>
    <w:tbl>
      <w:tblPr>
        <w:tblW w:type="dxa" w:w="9026"/>
        <w:tblBorders>
          <w:top w:val="none"/>
          <w:left w:val="none"/>
          <w:bottom w:val="none"/>
          <w:right w:val="none"/>
          <w:insideH w:val="single" w:color="auto" w:sz="4"/>
          <w:insideV w:val="single" w:color="auto" w:sz="4"/>
        </w:tblBorders>
      </w:tblPr>
      <w:tblGrid>
        <w:gridCol w:w="9026"/>
      </w:tblGrid>
      <w:tr>
        <w:tc>
          <w:tcPr>
            <w:tcW w:type="dxa" w:w="9026"/>
            <w:shd w:fill="F7F7F4" w:color="auto" w:val="clear"/>
            <w:tcMar>
              <w:top w:type="dxa" w:w="110"/>
              <w:left w:type="dxa" w:w="130"/>
              <w:bottom w:type="dxa" w:w="110"/>
              <w:right w:type="dxa" w:w="130"/>
            </w:tcMar>
          </w:tcPr>
          <w:p>
            <w:pPr>
              <w:spacing w:after="70"/>
            </w:pPr>
            <w:r>
              <w:rPr>
                <w:rFonts w:ascii="Courier New" w:cs="Courier New" w:eastAsia="Courier New" w:hAnsi="Courier New"/>
                <w:b/>
                <w:bCs/>
                <w:color w:val="FF6400"/>
                <w:spacing w:val="60"/>
                <w:sz w:val="15"/>
                <w:szCs w:val="15"/>
              </w:rPr>
              <w:t xml:space="preserve">DICA</w:t>
            </w:r>
          </w:p>
          <w:p>
            <w:r>
              <w:rPr>
                <w:color w:val="111417"/>
                <w:sz w:val="19"/>
                <w:szCs w:val="19"/>
              </w:rPr>
              <w:t xml:space="preserve">Não escreva o roteiro do zero. Transcreva uma conversa que deu certo e recorte as etapas dela. O playbook do seu melhor vendedor já existe. Ele só não está escrito.</w:t>
            </w:r>
          </w:p>
        </w:tc>
      </w:tr>
    </w:tbl>
    <w:p>
      <w:r>
        <w:br w:type="page"/>
      </w:r>
    </w:p>
    <w:p>
      <w:pPr>
        <w:spacing w:after="90" w:before="0"/>
      </w:pPr>
      <w:r>
        <w:rPr>
          <w:rFonts w:ascii="Courier New" w:cs="Courier New" w:eastAsia="Courier New" w:hAnsi="Courier New"/>
          <w:b/>
          <w:bCs/>
          <w:color w:val="FF6400"/>
          <w:spacing w:val="60"/>
          <w:sz w:val="15"/>
          <w:szCs w:val="15"/>
        </w:rPr>
        <w:t xml:space="preserve">SEÇÃO 05 DE 08</w:t>
      </w:r>
    </w:p>
    <w:p>
      <w:pPr>
        <w:pStyle w:val="Heading1"/>
        <w:spacing w:after="200" w:before="0"/>
      </w:pPr>
      <w:r>
        <w:rPr>
          <w:rFonts w:ascii="Georgia" w:cs="Georgia" w:eastAsia="Georgia" w:hAnsi="Georgia"/>
          <w:color w:val="111417"/>
          <w:sz w:val="40"/>
          <w:szCs w:val="40"/>
        </w:rPr>
        <w:t xml:space="preserve">Regras</w:t>
      </w:r>
    </w:p>
    <w:p>
      <w:pPr>
        <w:spacing w:after="140" w:before="0" w:line="300"/>
      </w:pPr>
      <w:r>
        <w:rPr>
          <w:color w:val="5B636B"/>
          <w:sz w:val="24"/>
          <w:szCs w:val="24"/>
        </w:rPr>
        <w:t xml:space="preserve">O que conta como bem feito e o que conta como erro.</w:t>
      </w:r>
    </w:p>
    <w:p>
      <w:pPr>
        <w:pStyle w:val="Heading3"/>
        <w:spacing w:after="110" w:before="240"/>
      </w:pPr>
      <w:r>
        <w:rPr>
          <w:b/>
          <w:bCs/>
          <w:color w:val="111417"/>
          <w:sz w:val="21"/>
          <w:szCs w:val="21"/>
        </w:rPr>
        <w:t xml:space="preserve">O que esta seção guarda</w:t>
      </w:r>
    </w:p>
    <w:p>
      <w:pPr>
        <w:spacing w:after="140" w:before="0" w:line="300"/>
      </w:pPr>
      <w:r>
        <w:rPr>
          <w:color w:val="111417"/>
          <w:sz w:val="21"/>
          <w:szCs w:val="21"/>
        </w:rPr>
        <w:t xml:space="preserve">A lista de erros e de acertos que qualquer pessoa consegue apontar ouvindo uma conversa, e a meta de qualidade do time.</w:t>
      </w:r>
    </w:p>
    <w:p>
      <w:pPr>
        <w:pStyle w:val="Heading3"/>
        <w:spacing w:after="110" w:before="240"/>
      </w:pPr>
      <w:r>
        <w:rPr>
          <w:b/>
          <w:bCs/>
          <w:color w:val="111417"/>
          <w:sz w:val="21"/>
          <w:szCs w:val="21"/>
        </w:rPr>
        <w:t xml:space="preserve">O que acontece quando ela falta</w:t>
      </w:r>
    </w:p>
    <w:p>
      <w:pPr>
        <w:spacing w:after="140" w:before="0" w:line="300"/>
      </w:pPr>
      <w:r>
        <w:rPr>
          <w:color w:val="111417"/>
          <w:sz w:val="21"/>
          <w:szCs w:val="21"/>
        </w:rPr>
        <w:t xml:space="preserve">O feedback vira opinião. Dois gestores avaliam a mesma call de formas opostas, e o vendedor aprende que a nota depende de quem ouviu.</w:t>
      </w:r>
    </w:p>
    <w:p>
      <w:pPr>
        <w:pStyle w:val="Heading3"/>
        <w:spacing w:after="110" w:before="240"/>
      </w:pPr>
      <w:r>
        <w:rPr>
          <w:b/>
          <w:bCs/>
          <w:color w:val="111417"/>
          <w:sz w:val="21"/>
          <w:szCs w:val="21"/>
        </w:rPr>
        <w:t xml:space="preserve">Campos para preencher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shd w:fill="F7F7F4" w:color="auto" w:val="clear"/>
            <w:tcMar>
              <w:top w:type="dxa" w:w="110"/>
              <w:left w:type="dxa" w:w="130"/>
              <w:bottom w:type="dxa" w:w="110"/>
              <w:right w:type="dxa" w:w="130"/>
            </w:tcMar>
          </w:tcPr>
          <w:p>
            <w:r>
              <w:rPr>
                <w:b/>
                <w:bCs/>
                <w:color w:val="5B636B"/>
                <w:spacing w:val="40"/>
                <w:sz w:val="16"/>
                <w:szCs w:val="16"/>
              </w:rPr>
              <w:t xml:space="preserve">CAMPO</w:t>
            </w:r>
          </w:p>
        </w:tc>
        <w:tc>
          <w:tcPr>
            <w:tcW w:type="dxa" w:w="6426"/>
            <w:shd w:fill="F7F7F4" w:color="auto" w:val="clear"/>
            <w:tcMar>
              <w:top w:type="dxa" w:w="110"/>
              <w:left w:type="dxa" w:w="130"/>
              <w:bottom w:type="dxa" w:w="110"/>
              <w:right w:type="dxa" w:w="130"/>
            </w:tcMar>
          </w:tcPr>
          <w:p>
            <w:r>
              <w:rPr>
                <w:b/>
                <w:bCs/>
                <w:color w:val="5B636B"/>
                <w:spacing w:val="40"/>
                <w:sz w:val="16"/>
                <w:szCs w:val="16"/>
              </w:rPr>
              <w:t xml:space="preserve">O QUE ESCREVER AQUI</w:t>
            </w:r>
          </w:p>
        </w:tc>
      </w:tr>
      <w:tr>
        <w:tc>
          <w:tcPr>
            <w:tcW w:type="dxa" w:w="2600"/>
            <w:tcMar>
              <w:top w:type="dxa" w:w="110"/>
              <w:left w:type="dxa" w:w="130"/>
              <w:bottom w:type="dxa" w:w="110"/>
              <w:right w:type="dxa" w:w="130"/>
            </w:tcMar>
          </w:tcPr>
          <w:p>
            <w:r>
              <w:rPr>
                <w:b/>
                <w:bCs/>
                <w:color w:val="111417"/>
                <w:sz w:val="19"/>
                <w:szCs w:val="19"/>
              </w:rPr>
              <w:t xml:space="preserve">Erros</w:t>
            </w:r>
          </w:p>
        </w:tc>
        <w:tc>
          <w:tcPr>
            <w:tcW w:type="dxa" w:w="6426"/>
            <w:tcMar>
              <w:top w:type="dxa" w:w="110"/>
              <w:left w:type="dxa" w:w="130"/>
              <w:bottom w:type="dxa" w:w="110"/>
              <w:right w:type="dxa" w:w="130"/>
            </w:tcMar>
          </w:tcPr>
          <w:p>
            <w:pPr>
              <w:spacing w:after="60"/>
            </w:pPr>
            <w:r>
              <w:rPr>
                <w:i/>
                <w:iCs/>
                <w:color w:val="5B636B"/>
                <w:sz w:val="17"/>
                <w:szCs w:val="17"/>
              </w:rPr>
              <w:t xml:space="preserve">Código, nome curto e o que exatamente aconteceu. Observável, não interpretável.</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Acertos</w:t>
            </w:r>
          </w:p>
        </w:tc>
        <w:tc>
          <w:tcPr>
            <w:tcW w:type="dxa" w:w="6426"/>
            <w:tcMar>
              <w:top w:type="dxa" w:w="110"/>
              <w:left w:type="dxa" w:w="130"/>
              <w:bottom w:type="dxa" w:w="110"/>
              <w:right w:type="dxa" w:w="130"/>
            </w:tcMar>
          </w:tcPr>
          <w:p>
            <w:pPr>
              <w:spacing w:after="60"/>
            </w:pPr>
            <w:r>
              <w:rPr>
                <w:i/>
                <w:iCs/>
                <w:color w:val="5B636B"/>
                <w:sz w:val="17"/>
                <w:szCs w:val="17"/>
              </w:rPr>
              <w:t xml:space="preserve">O mesmo, do outro lado. Sem esta lista, o feedback só sabe apontar o que faltou.</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Meta de qualidade</w:t>
            </w:r>
          </w:p>
        </w:tc>
        <w:tc>
          <w:tcPr>
            <w:tcW w:type="dxa" w:w="6426"/>
            <w:tcMar>
              <w:top w:type="dxa" w:w="110"/>
              <w:left w:type="dxa" w:w="130"/>
              <w:bottom w:type="dxa" w:w="110"/>
              <w:right w:type="dxa" w:w="130"/>
            </w:tcMar>
          </w:tcPr>
          <w:p>
            <w:pPr>
              <w:spacing w:after="60"/>
            </w:pPr>
            <w:r>
              <w:rPr>
                <w:i/>
                <w:iCs/>
                <w:color w:val="5B636B"/>
                <w:sz w:val="17"/>
                <w:szCs w:val="17"/>
              </w:rPr>
              <w:t xml:space="preserve">A nota que o time persegue e a faixa considerada normal.</w:t>
            </w:r>
          </w:p>
          <w:p>
            <w:r>
              <w:rPr>
                <w:sz w:val="19"/>
                <w:szCs w:val="19"/>
              </w:rPr>
              <w:t xml:space="preserve"/>
            </w:r>
          </w:p>
        </w:tc>
      </w:tr>
    </w:tbl>
    <w:p>
      <w:pPr>
        <w:pStyle w:val="Heading3"/>
        <w:spacing w:after="110" w:before="240"/>
      </w:pPr>
      <w:r>
        <w:rPr>
          <w:b/>
          <w:bCs/>
          <w:color w:val="111417"/>
          <w:sz w:val="21"/>
          <w:szCs w:val="21"/>
        </w:rPr>
        <w:t xml:space="preserve">Como fica preenchido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Mar>
              <w:top w:type="dxa" w:w="110"/>
              <w:left w:type="dxa" w:w="130"/>
              <w:bottom w:type="dxa" w:w="110"/>
              <w:right w:type="dxa" w:w="130"/>
            </w:tcMar>
          </w:tcPr>
          <w:p>
            <w:r>
              <w:rPr>
                <w:b/>
                <w:bCs/>
                <w:color w:val="111417"/>
                <w:sz w:val="19"/>
                <w:szCs w:val="19"/>
              </w:rPr>
              <w:t xml:space="preserve">E01</w:t>
            </w:r>
          </w:p>
        </w:tc>
        <w:tc>
          <w:tcPr>
            <w:tcW w:type="dxa" w:w="6026"/>
            <w:tcMar>
              <w:top w:type="dxa" w:w="110"/>
              <w:left w:type="dxa" w:w="130"/>
              <w:bottom w:type="dxa" w:w="110"/>
              <w:right w:type="dxa" w:w="130"/>
            </w:tcMar>
          </w:tcPr>
          <w:p>
            <w:r>
              <w:rPr>
                <w:color w:val="111417"/>
                <w:sz w:val="19"/>
                <w:szCs w:val="19"/>
              </w:rPr>
              <w:t xml:space="preserve">Prometeu prazo de contemplação: deu data ou estimativa que nenhuma administradora pode garantir.</w:t>
            </w:r>
          </w:p>
        </w:tc>
      </w:tr>
      <w:tr>
        <w:tc>
          <w:tcPr>
            <w:tcW w:type="dxa" w:w="3000"/>
            <w:tcMar>
              <w:top w:type="dxa" w:w="110"/>
              <w:left w:type="dxa" w:w="130"/>
              <w:bottom w:type="dxa" w:w="110"/>
              <w:right w:type="dxa" w:w="130"/>
            </w:tcMar>
          </w:tcPr>
          <w:p>
            <w:r>
              <w:rPr>
                <w:b/>
                <w:bCs/>
                <w:color w:val="111417"/>
                <w:sz w:val="19"/>
                <w:szCs w:val="19"/>
              </w:rPr>
              <w:t xml:space="preserve">E02</w:t>
            </w:r>
          </w:p>
        </w:tc>
        <w:tc>
          <w:tcPr>
            <w:tcW w:type="dxa" w:w="6026"/>
            <w:tcMar>
              <w:top w:type="dxa" w:w="110"/>
              <w:left w:type="dxa" w:w="130"/>
              <w:bottom w:type="dxa" w:w="110"/>
              <w:right w:type="dxa" w:w="130"/>
            </w:tcMar>
          </w:tcPr>
          <w:p>
            <w:r>
              <w:rPr>
                <w:color w:val="111417"/>
                <w:sz w:val="19"/>
                <w:szCs w:val="19"/>
              </w:rPr>
              <w:t xml:space="preserve">Ofertou antes de entender o propósito: apresentou a carta sem descobrir para que serve o bem.</w:t>
            </w:r>
          </w:p>
        </w:tc>
      </w:tr>
      <w:tr>
        <w:tc>
          <w:tcPr>
            <w:tcW w:type="dxa" w:w="3000"/>
            <w:tcMar>
              <w:top w:type="dxa" w:w="110"/>
              <w:left w:type="dxa" w:w="130"/>
              <w:bottom w:type="dxa" w:w="110"/>
              <w:right w:type="dxa" w:w="130"/>
            </w:tcMar>
          </w:tcPr>
          <w:p>
            <w:r>
              <w:rPr>
                <w:b/>
                <w:bCs/>
                <w:color w:val="111417"/>
                <w:sz w:val="19"/>
                <w:szCs w:val="19"/>
              </w:rPr>
              <w:t xml:space="preserve">E03</w:t>
            </w:r>
          </w:p>
        </w:tc>
        <w:tc>
          <w:tcPr>
            <w:tcW w:type="dxa" w:w="6026"/>
            <w:tcMar>
              <w:top w:type="dxa" w:w="110"/>
              <w:left w:type="dxa" w:w="130"/>
              <w:bottom w:type="dxa" w:w="110"/>
              <w:right w:type="dxa" w:w="130"/>
            </w:tcMar>
          </w:tcPr>
          <w:p>
            <w:r>
              <w:rPr>
                <w:color w:val="111417"/>
                <w:sz w:val="19"/>
                <w:szCs w:val="19"/>
              </w:rPr>
              <w:t xml:space="preserve">Não perguntou o prazo do cliente: deixou de checar a data rígida, que é o critério que desqualifica.</w:t>
            </w:r>
          </w:p>
        </w:tc>
      </w:tr>
      <w:tr>
        <w:tc>
          <w:tcPr>
            <w:tcW w:type="dxa" w:w="3000"/>
            <w:tcMar>
              <w:top w:type="dxa" w:w="110"/>
              <w:left w:type="dxa" w:w="130"/>
              <w:bottom w:type="dxa" w:w="110"/>
              <w:right w:type="dxa" w:w="130"/>
            </w:tcMar>
          </w:tcPr>
          <w:p>
            <w:r>
              <w:rPr>
                <w:b/>
                <w:bCs/>
                <w:color w:val="111417"/>
                <w:sz w:val="19"/>
                <w:szCs w:val="19"/>
              </w:rPr>
              <w:t xml:space="preserve">E05</w:t>
            </w:r>
          </w:p>
        </w:tc>
        <w:tc>
          <w:tcPr>
            <w:tcW w:type="dxa" w:w="6026"/>
            <w:tcMar>
              <w:top w:type="dxa" w:w="110"/>
              <w:left w:type="dxa" w:w="130"/>
              <w:bottom w:type="dxa" w:w="110"/>
              <w:right w:type="dxa" w:w="130"/>
            </w:tcMar>
          </w:tcPr>
          <w:p>
            <w:r>
              <w:rPr>
                <w:color w:val="111417"/>
                <w:sz w:val="19"/>
                <w:szCs w:val="19"/>
              </w:rPr>
              <w:t xml:space="preserve">Não mapeou quem mais decide: conduziu com uma pessoa só, sendo decisão de casal ou de família.</w:t>
            </w:r>
          </w:p>
        </w:tc>
      </w:tr>
      <w:tr>
        <w:tc>
          <w:tcPr>
            <w:tcW w:type="dxa" w:w="3000"/>
            <w:tcMar>
              <w:top w:type="dxa" w:w="110"/>
              <w:left w:type="dxa" w:w="130"/>
              <w:bottom w:type="dxa" w:w="110"/>
              <w:right w:type="dxa" w:w="130"/>
            </w:tcMar>
          </w:tcPr>
          <w:p>
            <w:r>
              <w:rPr>
                <w:b/>
                <w:bCs/>
                <w:color w:val="111417"/>
                <w:sz w:val="19"/>
                <w:szCs w:val="19"/>
              </w:rPr>
              <w:t xml:space="preserve">A01</w:t>
            </w:r>
          </w:p>
        </w:tc>
        <w:tc>
          <w:tcPr>
            <w:tcW w:type="dxa" w:w="6026"/>
            <w:tcMar>
              <w:top w:type="dxa" w:w="110"/>
              <w:left w:type="dxa" w:w="130"/>
              <w:bottom w:type="dxa" w:w="110"/>
              <w:right w:type="dxa" w:w="130"/>
            </w:tcMar>
          </w:tcPr>
          <w:p>
            <w:r>
              <w:rPr>
                <w:color w:val="111417"/>
                <w:sz w:val="19"/>
                <w:szCs w:val="19"/>
              </w:rPr>
              <w:t xml:space="preserve">Diagnóstico antes da oferta: descobriu propósito, prazo e orçamento antes de falar de produto.</w:t>
            </w:r>
          </w:p>
        </w:tc>
      </w:tr>
      <w:tr>
        <w:tc>
          <w:tcPr>
            <w:tcW w:type="dxa" w:w="3000"/>
            <w:tcMar>
              <w:top w:type="dxa" w:w="110"/>
              <w:left w:type="dxa" w:w="130"/>
              <w:bottom w:type="dxa" w:w="110"/>
              <w:right w:type="dxa" w:w="130"/>
            </w:tcMar>
          </w:tcPr>
          <w:p>
            <w:r>
              <w:rPr>
                <w:b/>
                <w:bCs/>
                <w:color w:val="111417"/>
                <w:sz w:val="19"/>
                <w:szCs w:val="19"/>
              </w:rPr>
              <w:t xml:space="preserve">A08</w:t>
            </w:r>
          </w:p>
        </w:tc>
        <w:tc>
          <w:tcPr>
            <w:tcW w:type="dxa" w:w="6026"/>
            <w:tcMar>
              <w:top w:type="dxa" w:w="110"/>
              <w:left w:type="dxa" w:w="130"/>
              <w:bottom w:type="dxa" w:w="110"/>
              <w:right w:type="dxa" w:w="130"/>
            </w:tcMar>
          </w:tcPr>
          <w:p>
            <w:r>
              <w:rPr>
                <w:color w:val="111417"/>
                <w:sz w:val="19"/>
                <w:szCs w:val="19"/>
              </w:rPr>
              <w:t xml:space="preserve">Próximo passo com data e nome: fechou a conversa com compromisso concreto.</w:t>
            </w:r>
          </w:p>
        </w:tc>
      </w:tr>
    </w:tbl>
    <w:p>
      <w:pPr>
        <w:spacing w:before="240"/>
      </w:pPr>
    </w:p>
    <w:tbl>
      <w:tblPr>
        <w:tblW w:type="dxa" w:w="9026"/>
        <w:tblBorders>
          <w:top w:val="none"/>
          <w:left w:val="none"/>
          <w:bottom w:val="none"/>
          <w:right w:val="none"/>
          <w:insideH w:val="single" w:color="auto" w:sz="4"/>
          <w:insideV w:val="single" w:color="auto" w:sz="4"/>
        </w:tblBorders>
      </w:tblPr>
      <w:tblGrid>
        <w:gridCol w:w="9026"/>
      </w:tblGrid>
      <w:tr>
        <w:tc>
          <w:tcPr>
            <w:tcW w:type="dxa" w:w="9026"/>
            <w:shd w:fill="F7F7F4" w:color="auto" w:val="clear"/>
            <w:tcMar>
              <w:top w:type="dxa" w:w="110"/>
              <w:left w:type="dxa" w:w="130"/>
              <w:bottom w:type="dxa" w:w="110"/>
              <w:right w:type="dxa" w:w="130"/>
            </w:tcMar>
          </w:tcPr>
          <w:p>
            <w:pPr>
              <w:spacing w:after="70"/>
            </w:pPr>
            <w:r>
              <w:rPr>
                <w:rFonts w:ascii="Courier New" w:cs="Courier New" w:eastAsia="Courier New" w:hAnsi="Courier New"/>
                <w:b/>
                <w:bCs/>
                <w:color w:val="FF6400"/>
                <w:spacing w:val="60"/>
                <w:sz w:val="15"/>
                <w:szCs w:val="15"/>
              </w:rPr>
              <w:t xml:space="preserve">DICA</w:t>
            </w:r>
          </w:p>
          <w:p>
            <w:r>
              <w:rPr>
                <w:color w:val="111417"/>
                <w:sz w:val="19"/>
                <w:szCs w:val="19"/>
              </w:rPr>
              <w:t xml:space="preserve">Um erro só serve se duas pessoas diferentes, ouvindo a mesma call, marcarem igual. Se depende de interpretação, reescreva até não depender.</w:t>
            </w:r>
          </w:p>
        </w:tc>
      </w:tr>
    </w:tbl>
    <w:p>
      <w:r>
        <w:br w:type="page"/>
      </w:r>
    </w:p>
    <w:p>
      <w:pPr>
        <w:spacing w:after="90" w:before="0"/>
      </w:pPr>
      <w:r>
        <w:rPr>
          <w:rFonts w:ascii="Courier New" w:cs="Courier New" w:eastAsia="Courier New" w:hAnsi="Courier New"/>
          <w:b/>
          <w:bCs/>
          <w:color w:val="FF6400"/>
          <w:spacing w:val="60"/>
          <w:sz w:val="15"/>
          <w:szCs w:val="15"/>
        </w:rPr>
        <w:t xml:space="preserve">SEÇÃO 06 DE 08</w:t>
      </w:r>
    </w:p>
    <w:p>
      <w:pPr>
        <w:pStyle w:val="Heading1"/>
        <w:spacing w:after="200" w:before="0"/>
      </w:pPr>
      <w:r>
        <w:rPr>
          <w:rFonts w:ascii="Georgia" w:cs="Georgia" w:eastAsia="Georgia" w:hAnsi="Georgia"/>
          <w:color w:val="111417"/>
          <w:sz w:val="40"/>
          <w:szCs w:val="40"/>
        </w:rPr>
        <w:t xml:space="preserve">Modelos</w:t>
      </w:r>
    </w:p>
    <w:p>
      <w:pPr>
        <w:spacing w:after="140" w:before="0" w:line="300"/>
      </w:pPr>
      <w:r>
        <w:rPr>
          <w:color w:val="5B636B"/>
          <w:sz w:val="24"/>
          <w:szCs w:val="24"/>
        </w:rPr>
        <w:t xml:space="preserve">O que já está escrito, para ninguém escrever de novo.</w:t>
      </w:r>
    </w:p>
    <w:p>
      <w:pPr>
        <w:pStyle w:val="Heading3"/>
        <w:spacing w:after="110" w:before="240"/>
      </w:pPr>
      <w:r>
        <w:rPr>
          <w:b/>
          <w:bCs/>
          <w:color w:val="111417"/>
          <w:sz w:val="21"/>
          <w:szCs w:val="21"/>
        </w:rPr>
        <w:t xml:space="preserve">O que esta seção guarda</w:t>
      </w:r>
    </w:p>
    <w:p>
      <w:pPr>
        <w:spacing w:after="140" w:before="0" w:line="300"/>
      </w:pPr>
      <w:r>
        <w:rPr>
          <w:color w:val="111417"/>
          <w:sz w:val="21"/>
          <w:szCs w:val="21"/>
        </w:rPr>
        <w:t xml:space="preserve">Mensagens, e-mails e propostas prontos, com as partes que mudam marcadas como variável.</w:t>
      </w:r>
    </w:p>
    <w:p>
      <w:pPr>
        <w:pStyle w:val="Heading3"/>
        <w:spacing w:after="110" w:before="240"/>
      </w:pPr>
      <w:r>
        <w:rPr>
          <w:b/>
          <w:bCs/>
          <w:color w:val="111417"/>
          <w:sz w:val="21"/>
          <w:szCs w:val="21"/>
        </w:rPr>
        <w:t xml:space="preserve">O que acontece quando ela falta</w:t>
      </w:r>
    </w:p>
    <w:p>
      <w:pPr>
        <w:spacing w:after="140" w:before="0" w:line="300"/>
      </w:pPr>
      <w:r>
        <w:rPr>
          <w:color w:val="111417"/>
          <w:sz w:val="21"/>
          <w:szCs w:val="21"/>
        </w:rPr>
        <w:t xml:space="preserve">Cada follow-up é redigido do zero, às onze da noite, por alguém cansado. A qualidade da mensagem passa a depender do dia que a pessoa teve.</w:t>
      </w:r>
    </w:p>
    <w:p>
      <w:pPr>
        <w:pStyle w:val="Heading3"/>
        <w:spacing w:after="110" w:before="240"/>
      </w:pPr>
      <w:r>
        <w:rPr>
          <w:b/>
          <w:bCs/>
          <w:color w:val="111417"/>
          <w:sz w:val="21"/>
          <w:szCs w:val="21"/>
        </w:rPr>
        <w:t xml:space="preserve">Campos para preencher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shd w:fill="F7F7F4" w:color="auto" w:val="clear"/>
            <w:tcMar>
              <w:top w:type="dxa" w:w="110"/>
              <w:left w:type="dxa" w:w="130"/>
              <w:bottom w:type="dxa" w:w="110"/>
              <w:right w:type="dxa" w:w="130"/>
            </w:tcMar>
          </w:tcPr>
          <w:p>
            <w:r>
              <w:rPr>
                <w:b/>
                <w:bCs/>
                <w:color w:val="5B636B"/>
                <w:spacing w:val="40"/>
                <w:sz w:val="16"/>
                <w:szCs w:val="16"/>
              </w:rPr>
              <w:t xml:space="preserve">CAMPO</w:t>
            </w:r>
          </w:p>
        </w:tc>
        <w:tc>
          <w:tcPr>
            <w:tcW w:type="dxa" w:w="6426"/>
            <w:shd w:fill="F7F7F4" w:color="auto" w:val="clear"/>
            <w:tcMar>
              <w:top w:type="dxa" w:w="110"/>
              <w:left w:type="dxa" w:w="130"/>
              <w:bottom w:type="dxa" w:w="110"/>
              <w:right w:type="dxa" w:w="130"/>
            </w:tcMar>
          </w:tcPr>
          <w:p>
            <w:r>
              <w:rPr>
                <w:b/>
                <w:bCs/>
                <w:color w:val="5B636B"/>
                <w:spacing w:val="40"/>
                <w:sz w:val="16"/>
                <w:szCs w:val="16"/>
              </w:rPr>
              <w:t xml:space="preserve">O QUE ESCREVER AQUI</w:t>
            </w:r>
          </w:p>
        </w:tc>
      </w:tr>
      <w:tr>
        <w:tc>
          <w:tcPr>
            <w:tcW w:type="dxa" w:w="2600"/>
            <w:tcMar>
              <w:top w:type="dxa" w:w="110"/>
              <w:left w:type="dxa" w:w="130"/>
              <w:bottom w:type="dxa" w:w="110"/>
              <w:right w:type="dxa" w:w="130"/>
            </w:tcMar>
          </w:tcPr>
          <w:p>
            <w:r>
              <w:rPr>
                <w:b/>
                <w:bCs/>
                <w:color w:val="111417"/>
                <w:sz w:val="19"/>
                <w:szCs w:val="19"/>
              </w:rPr>
              <w:t xml:space="preserve">Título</w:t>
            </w:r>
          </w:p>
        </w:tc>
        <w:tc>
          <w:tcPr>
            <w:tcW w:type="dxa" w:w="6426"/>
            <w:tcMar>
              <w:top w:type="dxa" w:w="110"/>
              <w:left w:type="dxa" w:w="130"/>
              <w:bottom w:type="dxa" w:w="110"/>
              <w:right w:type="dxa" w:w="130"/>
            </w:tcMar>
          </w:tcPr>
          <w:p>
            <w:pPr>
              <w:spacing w:after="60"/>
            </w:pPr>
            <w:r>
              <w:rPr>
                <w:i/>
                <w:iCs/>
                <w:color w:val="5B636B"/>
                <w:sz w:val="17"/>
                <w:szCs w:val="17"/>
              </w:rPr>
              <w:t xml:space="preserve">Quando usar este modelo.</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Canal</w:t>
            </w:r>
          </w:p>
        </w:tc>
        <w:tc>
          <w:tcPr>
            <w:tcW w:type="dxa" w:w="6426"/>
            <w:tcMar>
              <w:top w:type="dxa" w:w="110"/>
              <w:left w:type="dxa" w:w="130"/>
              <w:bottom w:type="dxa" w:w="110"/>
              <w:right w:type="dxa" w:w="130"/>
            </w:tcMar>
          </w:tcPr>
          <w:p>
            <w:pPr>
              <w:spacing w:after="60"/>
            </w:pPr>
            <w:r>
              <w:rPr>
                <w:i/>
                <w:iCs/>
                <w:color w:val="5B636B"/>
                <w:sz w:val="17"/>
                <w:szCs w:val="17"/>
              </w:rPr>
              <w:t xml:space="preserve">E-mail, WhatsApp, LinkedIn.</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Assunto</w:t>
            </w:r>
          </w:p>
        </w:tc>
        <w:tc>
          <w:tcPr>
            <w:tcW w:type="dxa" w:w="6426"/>
            <w:tcMar>
              <w:top w:type="dxa" w:w="110"/>
              <w:left w:type="dxa" w:w="130"/>
              <w:bottom w:type="dxa" w:w="110"/>
              <w:right w:type="dxa" w:w="130"/>
            </w:tcMar>
          </w:tcPr>
          <w:p>
            <w:pPr>
              <w:spacing w:after="60"/>
            </w:pPr>
            <w:r>
              <w:rPr>
                <w:i/>
                <w:iCs/>
                <w:color w:val="5B636B"/>
                <w:sz w:val="17"/>
                <w:szCs w:val="17"/>
              </w:rPr>
              <w:t xml:space="preserve">Para e-mail.</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Corpo</w:t>
            </w:r>
          </w:p>
        </w:tc>
        <w:tc>
          <w:tcPr>
            <w:tcW w:type="dxa" w:w="6426"/>
            <w:tcMar>
              <w:top w:type="dxa" w:w="110"/>
              <w:left w:type="dxa" w:w="130"/>
              <w:bottom w:type="dxa" w:w="110"/>
              <w:right w:type="dxa" w:w="130"/>
            </w:tcMar>
          </w:tcPr>
          <w:p>
            <w:pPr>
              <w:spacing w:after="60"/>
            </w:pPr>
            <w:r>
              <w:rPr>
                <w:i/>
                <w:iCs/>
                <w:color w:val="5B636B"/>
                <w:sz w:val="17"/>
                <w:szCs w:val="17"/>
              </w:rPr>
              <w:t xml:space="preserve">O texto, com as variáveis marcadas.</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Variáveis</w:t>
            </w:r>
          </w:p>
        </w:tc>
        <w:tc>
          <w:tcPr>
            <w:tcW w:type="dxa" w:w="6426"/>
            <w:tcMar>
              <w:top w:type="dxa" w:w="110"/>
              <w:left w:type="dxa" w:w="130"/>
              <w:bottom w:type="dxa" w:w="110"/>
              <w:right w:type="dxa" w:w="130"/>
            </w:tcMar>
          </w:tcPr>
          <w:p>
            <w:pPr>
              <w:spacing w:after="60"/>
            </w:pPr>
            <w:r>
              <w:rPr>
                <w:i/>
                <w:iCs/>
                <w:color w:val="5B636B"/>
                <w:sz w:val="17"/>
                <w:szCs w:val="17"/>
              </w:rPr>
              <w:t xml:space="preserve">O que muda a cada envio, e onde buscar o valor.</w:t>
            </w:r>
          </w:p>
          <w:p>
            <w:r>
              <w:rPr>
                <w:sz w:val="19"/>
                <w:szCs w:val="19"/>
              </w:rPr>
              <w:t xml:space="preserve"/>
            </w:r>
          </w:p>
        </w:tc>
      </w:tr>
    </w:tbl>
    <w:p>
      <w:pPr>
        <w:pStyle w:val="Heading3"/>
        <w:spacing w:after="110" w:before="240"/>
      </w:pPr>
      <w:r>
        <w:rPr>
          <w:b/>
          <w:bCs/>
          <w:color w:val="111417"/>
          <w:sz w:val="21"/>
          <w:szCs w:val="21"/>
        </w:rPr>
        <w:t xml:space="preserve">Como fica preenchido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Mar>
              <w:top w:type="dxa" w:w="110"/>
              <w:left w:type="dxa" w:w="130"/>
              <w:bottom w:type="dxa" w:w="110"/>
              <w:right w:type="dxa" w:w="130"/>
            </w:tcMar>
          </w:tcPr>
          <w:p>
            <w:r>
              <w:rPr>
                <w:b/>
                <w:bCs/>
                <w:color w:val="111417"/>
                <w:sz w:val="19"/>
                <w:szCs w:val="19"/>
              </w:rPr>
              <w:t xml:space="preserve">Título</w:t>
            </w:r>
          </w:p>
        </w:tc>
        <w:tc>
          <w:tcPr>
            <w:tcW w:type="dxa" w:w="6026"/>
            <w:tcMar>
              <w:top w:type="dxa" w:w="110"/>
              <w:left w:type="dxa" w:w="130"/>
              <w:bottom w:type="dxa" w:w="110"/>
              <w:right w:type="dxa" w:w="130"/>
            </w:tcMar>
          </w:tcPr>
          <w:p>
            <w:r>
              <w:rPr>
                <w:color w:val="111417"/>
                <w:sz w:val="19"/>
                <w:szCs w:val="19"/>
              </w:rPr>
              <w:t xml:space="preserve">Follow-up padrão (e-mail)</w:t>
            </w:r>
          </w:p>
        </w:tc>
      </w:tr>
      <w:tr>
        <w:tc>
          <w:tcPr>
            <w:tcW w:type="dxa" w:w="3000"/>
            <w:tcMar>
              <w:top w:type="dxa" w:w="110"/>
              <w:left w:type="dxa" w:w="130"/>
              <w:bottom w:type="dxa" w:w="110"/>
              <w:right w:type="dxa" w:w="130"/>
            </w:tcMar>
          </w:tcPr>
          <w:p>
            <w:r>
              <w:rPr>
                <w:b/>
                <w:bCs/>
                <w:color w:val="111417"/>
                <w:sz w:val="19"/>
                <w:szCs w:val="19"/>
              </w:rPr>
              <w:t xml:space="preserve">Assunto</w:t>
            </w:r>
          </w:p>
        </w:tc>
        <w:tc>
          <w:tcPr>
            <w:tcW w:type="dxa" w:w="6026"/>
            <w:tcMar>
              <w:top w:type="dxa" w:w="110"/>
              <w:left w:type="dxa" w:w="130"/>
              <w:bottom w:type="dxa" w:w="110"/>
              <w:right w:type="dxa" w:w="130"/>
            </w:tcMar>
          </w:tcPr>
          <w:p>
            <w:r>
              <w:rPr>
                <w:color w:val="111417"/>
                <w:sz w:val="19"/>
                <w:szCs w:val="19"/>
              </w:rPr>
              <w:t xml:space="preserve">Re: {título da conversa}, {nome do cliente}</w:t>
            </w:r>
          </w:p>
        </w:tc>
      </w:tr>
      <w:tr>
        <w:tc>
          <w:tcPr>
            <w:tcW w:type="dxa" w:w="3000"/>
            <w:tcMar>
              <w:top w:type="dxa" w:w="110"/>
              <w:left w:type="dxa" w:w="130"/>
              <w:bottom w:type="dxa" w:w="110"/>
              <w:right w:type="dxa" w:w="130"/>
            </w:tcMar>
          </w:tcPr>
          <w:p>
            <w:r>
              <w:rPr>
                <w:b/>
                <w:bCs/>
                <w:color w:val="111417"/>
                <w:sz w:val="19"/>
                <w:szCs w:val="19"/>
              </w:rPr>
              <w:t xml:space="preserve">Variáveis</w:t>
            </w:r>
          </w:p>
        </w:tc>
        <w:tc>
          <w:tcPr>
            <w:tcW w:type="dxa" w:w="6026"/>
            <w:tcMar>
              <w:top w:type="dxa" w:w="110"/>
              <w:left w:type="dxa" w:w="130"/>
              <w:bottom w:type="dxa" w:w="110"/>
              <w:right w:type="dxa" w:w="130"/>
            </w:tcMar>
          </w:tcPr>
          <w:p>
            <w:r>
              <w:rPr>
                <w:color w:val="111417"/>
                <w:sz w:val="19"/>
                <w:szCs w:val="19"/>
              </w:rPr>
              <w:t xml:space="preserve">{nome do cliente} · {título da conversa} · {próximo passo combinado} · {data}</w:t>
            </w:r>
          </w:p>
        </w:tc>
      </w:tr>
    </w:tbl>
    <w:p>
      <w:pPr>
        <w:spacing w:before="240"/>
      </w:pPr>
    </w:p>
    <w:tbl>
      <w:tblPr>
        <w:tblW w:type="dxa" w:w="9026"/>
        <w:tblBorders>
          <w:top w:val="none"/>
          <w:left w:val="none"/>
          <w:bottom w:val="none"/>
          <w:right w:val="none"/>
          <w:insideH w:val="single" w:color="auto" w:sz="4"/>
          <w:insideV w:val="single" w:color="auto" w:sz="4"/>
        </w:tblBorders>
      </w:tblPr>
      <w:tblGrid>
        <w:gridCol w:w="9026"/>
      </w:tblGrid>
      <w:tr>
        <w:tc>
          <w:tcPr>
            <w:tcW w:type="dxa" w:w="9026"/>
            <w:shd w:fill="F7F7F4" w:color="auto" w:val="clear"/>
            <w:tcMar>
              <w:top w:type="dxa" w:w="110"/>
              <w:left w:type="dxa" w:w="130"/>
              <w:bottom w:type="dxa" w:w="110"/>
              <w:right w:type="dxa" w:w="130"/>
            </w:tcMar>
          </w:tcPr>
          <w:p>
            <w:pPr>
              <w:spacing w:after="70"/>
            </w:pPr>
            <w:r>
              <w:rPr>
                <w:rFonts w:ascii="Courier New" w:cs="Courier New" w:eastAsia="Courier New" w:hAnsi="Courier New"/>
                <w:b/>
                <w:bCs/>
                <w:color w:val="FF6400"/>
                <w:spacing w:val="60"/>
                <w:sz w:val="15"/>
                <w:szCs w:val="15"/>
              </w:rPr>
              <w:t xml:space="preserve">DICA</w:t>
            </w:r>
          </w:p>
          <w:p>
            <w:r>
              <w:rPr>
                <w:color w:val="111417"/>
                <w:sz w:val="19"/>
                <w:szCs w:val="19"/>
              </w:rPr>
              <w:t xml:space="preserve">Marque as variáveis com chaves e liste todas. Um modelo com o nome de outro cliente esquecido no meio é pior do que não ter modelo.</w:t>
            </w:r>
          </w:p>
        </w:tc>
      </w:tr>
    </w:tbl>
    <w:p>
      <w:r>
        <w:br w:type="page"/>
      </w:r>
    </w:p>
    <w:p>
      <w:pPr>
        <w:spacing w:after="90" w:before="0"/>
      </w:pPr>
      <w:r>
        <w:rPr>
          <w:rFonts w:ascii="Courier New" w:cs="Courier New" w:eastAsia="Courier New" w:hAnsi="Courier New"/>
          <w:b/>
          <w:bCs/>
          <w:color w:val="FF6400"/>
          <w:spacing w:val="60"/>
          <w:sz w:val="15"/>
          <w:szCs w:val="15"/>
        </w:rPr>
        <w:t xml:space="preserve">SEÇÃO 07 DE 08</w:t>
      </w:r>
    </w:p>
    <w:p>
      <w:pPr>
        <w:pStyle w:val="Heading1"/>
        <w:spacing w:after="200" w:before="0"/>
      </w:pPr>
      <w:r>
        <w:rPr>
          <w:rFonts w:ascii="Georgia" w:cs="Georgia" w:eastAsia="Georgia" w:hAnsi="Georgia"/>
          <w:color w:val="111417"/>
          <w:sz w:val="40"/>
          <w:szCs w:val="40"/>
        </w:rPr>
        <w:t xml:space="preserve">Processos</w:t>
      </w:r>
    </w:p>
    <w:p>
      <w:pPr>
        <w:spacing w:after="140" w:before="0" w:line="300"/>
      </w:pPr>
      <w:r>
        <w:rPr>
          <w:color w:val="5B636B"/>
          <w:sz w:val="24"/>
          <w:szCs w:val="24"/>
        </w:rPr>
        <w:t xml:space="preserve">O caminho que uma oportunidade percorre entre as conversas.</w:t>
      </w:r>
    </w:p>
    <w:p>
      <w:pPr>
        <w:pStyle w:val="Heading3"/>
        <w:spacing w:after="110" w:before="240"/>
      </w:pPr>
      <w:r>
        <w:rPr>
          <w:b/>
          <w:bCs/>
          <w:color w:val="111417"/>
          <w:sz w:val="21"/>
          <w:szCs w:val="21"/>
        </w:rPr>
        <w:t xml:space="preserve">O que esta seção guarda</w:t>
      </w:r>
    </w:p>
    <w:p>
      <w:pPr>
        <w:spacing w:after="140" w:before="0" w:line="300"/>
      </w:pPr>
      <w:r>
        <w:rPr>
          <w:color w:val="111417"/>
          <w:sz w:val="21"/>
          <w:szCs w:val="21"/>
        </w:rPr>
        <w:t xml:space="preserve">As etapas do funil, o que faz avançar, quem é responsável e em quanto tempo.</w:t>
      </w:r>
    </w:p>
    <w:p>
      <w:pPr>
        <w:pStyle w:val="Heading3"/>
        <w:spacing w:after="110" w:before="240"/>
      </w:pPr>
      <w:r>
        <w:rPr>
          <w:b/>
          <w:bCs/>
          <w:color w:val="111417"/>
          <w:sz w:val="21"/>
          <w:szCs w:val="21"/>
        </w:rPr>
        <w:t xml:space="preserve">O que acontece quando ela falta</w:t>
      </w:r>
    </w:p>
    <w:p>
      <w:pPr>
        <w:spacing w:after="140" w:before="0" w:line="300"/>
      </w:pPr>
      <w:r>
        <w:rPr>
          <w:color w:val="111417"/>
          <w:sz w:val="21"/>
          <w:szCs w:val="21"/>
        </w:rPr>
        <w:t xml:space="preserve">O CRM tem etapas que ninguém sabe explicar. Oportunidade fica parada em "negociação" por dois meses porque não existe critério que diga que ela não está mais lá.</w:t>
      </w:r>
    </w:p>
    <w:p>
      <w:pPr>
        <w:pStyle w:val="Heading3"/>
        <w:spacing w:after="110" w:before="240"/>
      </w:pPr>
      <w:r>
        <w:rPr>
          <w:b/>
          <w:bCs/>
          <w:color w:val="111417"/>
          <w:sz w:val="21"/>
          <w:szCs w:val="21"/>
        </w:rPr>
        <w:t xml:space="preserve">Campos para preencher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shd w:fill="F7F7F4" w:color="auto" w:val="clear"/>
            <w:tcMar>
              <w:top w:type="dxa" w:w="110"/>
              <w:left w:type="dxa" w:w="130"/>
              <w:bottom w:type="dxa" w:w="110"/>
              <w:right w:type="dxa" w:w="130"/>
            </w:tcMar>
          </w:tcPr>
          <w:p>
            <w:r>
              <w:rPr>
                <w:b/>
                <w:bCs/>
                <w:color w:val="5B636B"/>
                <w:spacing w:val="40"/>
                <w:sz w:val="16"/>
                <w:szCs w:val="16"/>
              </w:rPr>
              <w:t xml:space="preserve">CAMPO</w:t>
            </w:r>
          </w:p>
        </w:tc>
        <w:tc>
          <w:tcPr>
            <w:tcW w:type="dxa" w:w="6426"/>
            <w:shd w:fill="F7F7F4" w:color="auto" w:val="clear"/>
            <w:tcMar>
              <w:top w:type="dxa" w:w="110"/>
              <w:left w:type="dxa" w:w="130"/>
              <w:bottom w:type="dxa" w:w="110"/>
              <w:right w:type="dxa" w:w="130"/>
            </w:tcMar>
          </w:tcPr>
          <w:p>
            <w:r>
              <w:rPr>
                <w:b/>
                <w:bCs/>
                <w:color w:val="5B636B"/>
                <w:spacing w:val="40"/>
                <w:sz w:val="16"/>
                <w:szCs w:val="16"/>
              </w:rPr>
              <w:t xml:space="preserve">O QUE ESCREVER AQUI</w:t>
            </w:r>
          </w:p>
        </w:tc>
      </w:tr>
      <w:tr>
        <w:tc>
          <w:tcPr>
            <w:tcW w:type="dxa" w:w="2600"/>
            <w:tcMar>
              <w:top w:type="dxa" w:w="110"/>
              <w:left w:type="dxa" w:w="130"/>
              <w:bottom w:type="dxa" w:w="110"/>
              <w:right w:type="dxa" w:w="130"/>
            </w:tcMar>
          </w:tcPr>
          <w:p>
            <w:r>
              <w:rPr>
                <w:b/>
                <w:bCs/>
                <w:color w:val="111417"/>
                <w:sz w:val="19"/>
                <w:szCs w:val="19"/>
              </w:rPr>
              <w:t xml:space="preserve">Título</w:t>
            </w:r>
          </w:p>
        </w:tc>
        <w:tc>
          <w:tcPr>
            <w:tcW w:type="dxa" w:w="6426"/>
            <w:tcMar>
              <w:top w:type="dxa" w:w="110"/>
              <w:left w:type="dxa" w:w="130"/>
              <w:bottom w:type="dxa" w:w="110"/>
              <w:right w:type="dxa" w:w="130"/>
            </w:tcMar>
          </w:tcPr>
          <w:p>
            <w:pPr>
              <w:spacing w:after="60"/>
            </w:pPr>
            <w:r>
              <w:rPr>
                <w:i/>
                <w:iCs/>
                <w:color w:val="5B636B"/>
                <w:sz w:val="17"/>
                <w:szCs w:val="17"/>
              </w:rPr>
              <w:t xml:space="preserve">O nome do processo.</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Etapas</w:t>
            </w:r>
          </w:p>
        </w:tc>
        <w:tc>
          <w:tcPr>
            <w:tcW w:type="dxa" w:w="6426"/>
            <w:tcMar>
              <w:top w:type="dxa" w:w="110"/>
              <w:left w:type="dxa" w:w="130"/>
              <w:bottom w:type="dxa" w:w="110"/>
              <w:right w:type="dxa" w:w="130"/>
            </w:tcMar>
          </w:tcPr>
          <w:p>
            <w:pPr>
              <w:spacing w:after="60"/>
            </w:pPr>
            <w:r>
              <w:rPr>
                <w:i/>
                <w:iCs/>
                <w:color w:val="5B636B"/>
                <w:sz w:val="17"/>
                <w:szCs w:val="17"/>
              </w:rPr>
              <w:t xml:space="preserve">Na ordem, com o nome que o time usa.</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Critério de avanço</w:t>
            </w:r>
          </w:p>
        </w:tc>
        <w:tc>
          <w:tcPr>
            <w:tcW w:type="dxa" w:w="6426"/>
            <w:tcMar>
              <w:top w:type="dxa" w:w="110"/>
              <w:left w:type="dxa" w:w="130"/>
              <w:bottom w:type="dxa" w:w="110"/>
              <w:right w:type="dxa" w:w="130"/>
            </w:tcMar>
          </w:tcPr>
          <w:p>
            <w:pPr>
              <w:spacing w:after="60"/>
            </w:pPr>
            <w:r>
              <w:rPr>
                <w:i/>
                <w:iCs/>
                <w:color w:val="5B636B"/>
                <w:sz w:val="17"/>
                <w:szCs w:val="17"/>
              </w:rPr>
              <w:t xml:space="preserve">O que precisa ter acontecido. Não vale "cliente demonstrou interesse".</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Responsável</w:t>
            </w:r>
          </w:p>
        </w:tc>
        <w:tc>
          <w:tcPr>
            <w:tcW w:type="dxa" w:w="6426"/>
            <w:tcMar>
              <w:top w:type="dxa" w:w="110"/>
              <w:left w:type="dxa" w:w="130"/>
              <w:bottom w:type="dxa" w:w="110"/>
              <w:right w:type="dxa" w:w="130"/>
            </w:tcMar>
          </w:tcPr>
          <w:p>
            <w:pPr>
              <w:spacing w:after="60"/>
            </w:pPr>
            <w:r>
              <w:rPr>
                <w:i/>
                <w:iCs/>
                <w:color w:val="5B636B"/>
                <w:sz w:val="17"/>
                <w:szCs w:val="17"/>
              </w:rPr>
              <w:t xml:space="preserve">Quem toca a etapa.</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Prazo</w:t>
            </w:r>
          </w:p>
        </w:tc>
        <w:tc>
          <w:tcPr>
            <w:tcW w:type="dxa" w:w="6426"/>
            <w:tcMar>
              <w:top w:type="dxa" w:w="110"/>
              <w:left w:type="dxa" w:w="130"/>
              <w:bottom w:type="dxa" w:w="110"/>
              <w:right w:type="dxa" w:w="130"/>
            </w:tcMar>
          </w:tcPr>
          <w:p>
            <w:pPr>
              <w:spacing w:after="60"/>
            </w:pPr>
            <w:r>
              <w:rPr>
                <w:i/>
                <w:iCs/>
                <w:color w:val="5B636B"/>
                <w:sz w:val="17"/>
                <w:szCs w:val="17"/>
              </w:rPr>
              <w:t xml:space="preserve">Quanto tempo é normal. Passou disso, alguém olha.</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Saída</w:t>
            </w:r>
          </w:p>
        </w:tc>
        <w:tc>
          <w:tcPr>
            <w:tcW w:type="dxa" w:w="6426"/>
            <w:tcMar>
              <w:top w:type="dxa" w:w="110"/>
              <w:left w:type="dxa" w:w="130"/>
              <w:bottom w:type="dxa" w:w="110"/>
              <w:right w:type="dxa" w:w="130"/>
            </w:tcMar>
          </w:tcPr>
          <w:p>
            <w:pPr>
              <w:spacing w:after="60"/>
            </w:pPr>
            <w:r>
              <w:rPr>
                <w:i/>
                <w:iCs/>
                <w:color w:val="5B636B"/>
                <w:sz w:val="17"/>
                <w:szCs w:val="17"/>
              </w:rPr>
              <w:t xml:space="preserve">O que encerra a oportunidade sem venda, e o que fazer com ela depois.</w:t>
            </w:r>
          </w:p>
          <w:p>
            <w:r>
              <w:rPr>
                <w:sz w:val="19"/>
                <w:szCs w:val="19"/>
              </w:rPr>
              <w:t xml:space="preserve"/>
            </w:r>
          </w:p>
        </w:tc>
      </w:tr>
    </w:tbl>
    <w:p>
      <w:pPr>
        <w:pStyle w:val="Heading3"/>
        <w:spacing w:after="110" w:before="240"/>
      </w:pPr>
      <w:r>
        <w:rPr>
          <w:b/>
          <w:bCs/>
          <w:color w:val="111417"/>
          <w:sz w:val="21"/>
          <w:szCs w:val="21"/>
        </w:rPr>
        <w:t xml:space="preserve">Como fica preenchido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Mar>
              <w:top w:type="dxa" w:w="110"/>
              <w:left w:type="dxa" w:w="130"/>
              <w:bottom w:type="dxa" w:w="110"/>
              <w:right w:type="dxa" w:w="130"/>
            </w:tcMar>
          </w:tcPr>
          <w:p>
            <w:r>
              <w:rPr>
                <w:b/>
                <w:bCs/>
                <w:color w:val="111417"/>
                <w:sz w:val="19"/>
                <w:szCs w:val="19"/>
              </w:rPr>
              <w:t xml:space="preserve">Título</w:t>
            </w:r>
          </w:p>
        </w:tc>
        <w:tc>
          <w:tcPr>
            <w:tcW w:type="dxa" w:w="6026"/>
            <w:tcMar>
              <w:top w:type="dxa" w:w="110"/>
              <w:left w:type="dxa" w:w="130"/>
              <w:bottom w:type="dxa" w:w="110"/>
              <w:right w:type="dxa" w:w="130"/>
            </w:tcMar>
          </w:tcPr>
          <w:p>
            <w:r>
              <w:rPr>
                <w:color w:val="111417"/>
                <w:sz w:val="19"/>
                <w:szCs w:val="19"/>
              </w:rPr>
              <w:t xml:space="preserve">Do primeiro contato à assinatura</w:t>
            </w:r>
          </w:p>
        </w:tc>
      </w:tr>
      <w:tr>
        <w:tc>
          <w:tcPr>
            <w:tcW w:type="dxa" w:w="3000"/>
            <w:tcMar>
              <w:top w:type="dxa" w:w="110"/>
              <w:left w:type="dxa" w:w="130"/>
              <w:bottom w:type="dxa" w:w="110"/>
              <w:right w:type="dxa" w:w="130"/>
            </w:tcMar>
          </w:tcPr>
          <w:p>
            <w:r>
              <w:rPr>
                <w:b/>
                <w:bCs/>
                <w:color w:val="111417"/>
                <w:sz w:val="19"/>
                <w:szCs w:val="19"/>
              </w:rPr>
              <w:t xml:space="preserve">Critério de avanço (exemplo)</w:t>
            </w:r>
          </w:p>
        </w:tc>
        <w:tc>
          <w:tcPr>
            <w:tcW w:type="dxa" w:w="6026"/>
            <w:tcMar>
              <w:top w:type="dxa" w:w="110"/>
              <w:left w:type="dxa" w:w="130"/>
              <w:bottom w:type="dxa" w:w="110"/>
              <w:right w:type="dxa" w:w="130"/>
            </w:tcMar>
          </w:tcPr>
          <w:p>
            <w:r>
              <w:rPr>
                <w:color w:val="111417"/>
                <w:sz w:val="19"/>
                <w:szCs w:val="19"/>
              </w:rPr>
              <w:t xml:space="preserve">Da simulação para a proposta: propósito, prazo e orçamento registrados, e o outro decisor identificado.</w:t>
            </w:r>
          </w:p>
        </w:tc>
      </w:tr>
      <w:tr>
        <w:tc>
          <w:tcPr>
            <w:tcW w:type="dxa" w:w="3000"/>
            <w:tcMar>
              <w:top w:type="dxa" w:w="110"/>
              <w:left w:type="dxa" w:w="130"/>
              <w:bottom w:type="dxa" w:w="110"/>
              <w:right w:type="dxa" w:w="130"/>
            </w:tcMar>
          </w:tcPr>
          <w:p>
            <w:r>
              <w:rPr>
                <w:b/>
                <w:bCs/>
                <w:color w:val="111417"/>
                <w:sz w:val="19"/>
                <w:szCs w:val="19"/>
              </w:rPr>
              <w:t xml:space="preserve">Prazo</w:t>
            </w:r>
          </w:p>
        </w:tc>
        <w:tc>
          <w:tcPr>
            <w:tcW w:type="dxa" w:w="6026"/>
            <w:tcMar>
              <w:top w:type="dxa" w:w="110"/>
              <w:left w:type="dxa" w:w="130"/>
              <w:bottom w:type="dxa" w:w="110"/>
              <w:right w:type="dxa" w:w="130"/>
            </w:tcMar>
          </w:tcPr>
          <w:p>
            <w:r>
              <w:rPr>
                <w:color w:val="111417"/>
                <w:sz w:val="19"/>
                <w:szCs w:val="19"/>
              </w:rPr>
              <w:t xml:space="preserve">Sete dias entre a simulação e o retorno. Passou, o gestor entra.</w:t>
            </w:r>
          </w:p>
        </w:tc>
      </w:tr>
    </w:tbl>
    <w:p>
      <w:pPr>
        <w:spacing w:before="240"/>
      </w:pPr>
    </w:p>
    <w:tbl>
      <w:tblPr>
        <w:tblW w:type="dxa" w:w="9026"/>
        <w:tblBorders>
          <w:top w:val="none"/>
          <w:left w:val="none"/>
          <w:bottom w:val="none"/>
          <w:right w:val="none"/>
          <w:insideH w:val="single" w:color="auto" w:sz="4"/>
          <w:insideV w:val="single" w:color="auto" w:sz="4"/>
        </w:tblBorders>
      </w:tblPr>
      <w:tblGrid>
        <w:gridCol w:w="9026"/>
      </w:tblGrid>
      <w:tr>
        <w:tc>
          <w:tcPr>
            <w:tcW w:type="dxa" w:w="9026"/>
            <w:shd w:fill="F7F7F4" w:color="auto" w:val="clear"/>
            <w:tcMar>
              <w:top w:type="dxa" w:w="110"/>
              <w:left w:type="dxa" w:w="130"/>
              <w:bottom w:type="dxa" w:w="110"/>
              <w:right w:type="dxa" w:w="130"/>
            </w:tcMar>
          </w:tcPr>
          <w:p>
            <w:pPr>
              <w:spacing w:after="70"/>
            </w:pPr>
            <w:r>
              <w:rPr>
                <w:rFonts w:ascii="Courier New" w:cs="Courier New" w:eastAsia="Courier New" w:hAnsi="Courier New"/>
                <w:b/>
                <w:bCs/>
                <w:color w:val="FF6400"/>
                <w:spacing w:val="60"/>
                <w:sz w:val="15"/>
                <w:szCs w:val="15"/>
              </w:rPr>
              <w:t xml:space="preserve">DICA</w:t>
            </w:r>
          </w:p>
          <w:p>
            <w:r>
              <w:rPr>
                <w:color w:val="111417"/>
                <w:sz w:val="19"/>
                <w:szCs w:val="19"/>
              </w:rPr>
              <w:t xml:space="preserve">Escreva o critério de avanço antes de escrever a etapa. Uma etapa sem critério é uma pasta, não um processo.</w:t>
            </w:r>
          </w:p>
        </w:tc>
      </w:tr>
    </w:tbl>
    <w:p>
      <w:r>
        <w:br w:type="page"/>
      </w:r>
    </w:p>
    <w:p>
      <w:pPr>
        <w:spacing w:after="90" w:before="0"/>
      </w:pPr>
      <w:r>
        <w:rPr>
          <w:rFonts w:ascii="Courier New" w:cs="Courier New" w:eastAsia="Courier New" w:hAnsi="Courier New"/>
          <w:b/>
          <w:bCs/>
          <w:color w:val="FF6400"/>
          <w:spacing w:val="60"/>
          <w:sz w:val="15"/>
          <w:szCs w:val="15"/>
        </w:rPr>
        <w:t xml:space="preserve">SEÇÃO 08 DE 08</w:t>
      </w:r>
    </w:p>
    <w:p>
      <w:pPr>
        <w:pStyle w:val="Heading1"/>
        <w:spacing w:after="200" w:before="0"/>
      </w:pPr>
      <w:r>
        <w:rPr>
          <w:rFonts w:ascii="Georgia" w:cs="Georgia" w:eastAsia="Georgia" w:hAnsi="Georgia"/>
          <w:color w:val="111417"/>
          <w:sz w:val="40"/>
          <w:szCs w:val="40"/>
        </w:rPr>
        <w:t xml:space="preserve">Cursos</w:t>
      </w:r>
    </w:p>
    <w:p>
      <w:pPr>
        <w:spacing w:after="140" w:before="0" w:line="300"/>
      </w:pPr>
      <w:r>
        <w:rPr>
          <w:color w:val="5B636B"/>
          <w:sz w:val="24"/>
          <w:szCs w:val="24"/>
        </w:rPr>
        <w:t xml:space="preserve">O que o time precisa saber antes de sentar com um cliente.</w:t>
      </w:r>
    </w:p>
    <w:p>
      <w:pPr>
        <w:pStyle w:val="Heading3"/>
        <w:spacing w:after="110" w:before="240"/>
      </w:pPr>
      <w:r>
        <w:rPr>
          <w:b/>
          <w:bCs/>
          <w:color w:val="111417"/>
          <w:sz w:val="21"/>
          <w:szCs w:val="21"/>
        </w:rPr>
        <w:t xml:space="preserve">O que esta seção guarda</w:t>
      </w:r>
    </w:p>
    <w:p>
      <w:pPr>
        <w:spacing w:after="140" w:before="0" w:line="300"/>
      </w:pPr>
      <w:r>
        <w:rPr>
          <w:color w:val="111417"/>
          <w:sz w:val="21"/>
          <w:szCs w:val="21"/>
        </w:rPr>
        <w:t xml:space="preserve">O conhecimento que não se aprende na conversa: produto, mercado, regra, contexto.</w:t>
      </w:r>
    </w:p>
    <w:p>
      <w:pPr>
        <w:pStyle w:val="Heading3"/>
        <w:spacing w:after="110" w:before="240"/>
      </w:pPr>
      <w:r>
        <w:rPr>
          <w:b/>
          <w:bCs/>
          <w:color w:val="111417"/>
          <w:sz w:val="21"/>
          <w:szCs w:val="21"/>
        </w:rPr>
        <w:t xml:space="preserve">O que acontece quando ela falta</w:t>
      </w:r>
    </w:p>
    <w:p>
      <w:pPr>
        <w:spacing w:after="140" w:before="0" w:line="300"/>
      </w:pPr>
      <w:r>
        <w:rPr>
          <w:color w:val="111417"/>
          <w:sz w:val="21"/>
          <w:szCs w:val="21"/>
        </w:rPr>
        <w:t xml:space="preserve">O vendedor novo aprende o produto errando com cliente pago. É o mesmo aprendizado, com uma conta muito mais cara.</w:t>
      </w:r>
    </w:p>
    <w:p>
      <w:pPr>
        <w:pStyle w:val="Heading3"/>
        <w:spacing w:after="110" w:before="240"/>
      </w:pPr>
      <w:r>
        <w:rPr>
          <w:b/>
          <w:bCs/>
          <w:color w:val="111417"/>
          <w:sz w:val="21"/>
          <w:szCs w:val="21"/>
        </w:rPr>
        <w:t xml:space="preserve">Campos para preencher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shd w:fill="F7F7F4" w:color="auto" w:val="clear"/>
            <w:tcMar>
              <w:top w:type="dxa" w:w="110"/>
              <w:left w:type="dxa" w:w="130"/>
              <w:bottom w:type="dxa" w:w="110"/>
              <w:right w:type="dxa" w:w="130"/>
            </w:tcMar>
          </w:tcPr>
          <w:p>
            <w:r>
              <w:rPr>
                <w:b/>
                <w:bCs/>
                <w:color w:val="5B636B"/>
                <w:spacing w:val="40"/>
                <w:sz w:val="16"/>
                <w:szCs w:val="16"/>
              </w:rPr>
              <w:t xml:space="preserve">CAMPO</w:t>
            </w:r>
          </w:p>
        </w:tc>
        <w:tc>
          <w:tcPr>
            <w:tcW w:type="dxa" w:w="6426"/>
            <w:shd w:fill="F7F7F4" w:color="auto" w:val="clear"/>
            <w:tcMar>
              <w:top w:type="dxa" w:w="110"/>
              <w:left w:type="dxa" w:w="130"/>
              <w:bottom w:type="dxa" w:w="110"/>
              <w:right w:type="dxa" w:w="130"/>
            </w:tcMar>
          </w:tcPr>
          <w:p>
            <w:r>
              <w:rPr>
                <w:b/>
                <w:bCs/>
                <w:color w:val="5B636B"/>
                <w:spacing w:val="40"/>
                <w:sz w:val="16"/>
                <w:szCs w:val="16"/>
              </w:rPr>
              <w:t xml:space="preserve">O QUE ESCREVER AQUI</w:t>
            </w:r>
          </w:p>
        </w:tc>
      </w:tr>
      <w:tr>
        <w:tc>
          <w:tcPr>
            <w:tcW w:type="dxa" w:w="2600"/>
            <w:tcMar>
              <w:top w:type="dxa" w:w="110"/>
              <w:left w:type="dxa" w:w="130"/>
              <w:bottom w:type="dxa" w:w="110"/>
              <w:right w:type="dxa" w:w="130"/>
            </w:tcMar>
          </w:tcPr>
          <w:p>
            <w:r>
              <w:rPr>
                <w:b/>
                <w:bCs/>
                <w:color w:val="111417"/>
                <w:sz w:val="19"/>
                <w:szCs w:val="19"/>
              </w:rPr>
              <w:t xml:space="preserve">Título</w:t>
            </w:r>
          </w:p>
        </w:tc>
        <w:tc>
          <w:tcPr>
            <w:tcW w:type="dxa" w:w="6426"/>
            <w:tcMar>
              <w:top w:type="dxa" w:w="110"/>
              <w:left w:type="dxa" w:w="130"/>
              <w:bottom w:type="dxa" w:w="110"/>
              <w:right w:type="dxa" w:w="130"/>
            </w:tcMar>
          </w:tcPr>
          <w:p>
            <w:pPr>
              <w:spacing w:after="60"/>
            </w:pPr>
            <w:r>
              <w:rPr>
                <w:i/>
                <w:iCs/>
                <w:color w:val="5B636B"/>
                <w:sz w:val="17"/>
                <w:szCs w:val="17"/>
              </w:rPr>
              <w:t xml:space="preserve">O nome do curso.</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Categoria</w:t>
            </w:r>
          </w:p>
        </w:tc>
        <w:tc>
          <w:tcPr>
            <w:tcW w:type="dxa" w:w="6426"/>
            <w:tcMar>
              <w:top w:type="dxa" w:w="110"/>
              <w:left w:type="dxa" w:w="130"/>
              <w:bottom w:type="dxa" w:w="110"/>
              <w:right w:type="dxa" w:w="130"/>
            </w:tcMar>
          </w:tcPr>
          <w:p>
            <w:pPr>
              <w:spacing w:after="60"/>
            </w:pPr>
            <w:r>
              <w:rPr>
                <w:i/>
                <w:iCs/>
                <w:color w:val="5B636B"/>
                <w:sz w:val="17"/>
                <w:szCs w:val="17"/>
              </w:rPr>
              <w:t xml:space="preserve">Fundamentos, produto, vendas, conformidade.</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Descrição</w:t>
            </w:r>
          </w:p>
        </w:tc>
        <w:tc>
          <w:tcPr>
            <w:tcW w:type="dxa" w:w="6426"/>
            <w:tcMar>
              <w:top w:type="dxa" w:w="110"/>
              <w:left w:type="dxa" w:w="130"/>
              <w:bottom w:type="dxa" w:w="110"/>
              <w:right w:type="dxa" w:w="130"/>
            </w:tcMar>
          </w:tcPr>
          <w:p>
            <w:pPr>
              <w:spacing w:after="60"/>
            </w:pPr>
            <w:r>
              <w:rPr>
                <w:i/>
                <w:iCs/>
                <w:color w:val="5B636B"/>
                <w:sz w:val="17"/>
                <w:szCs w:val="17"/>
              </w:rPr>
              <w:t xml:space="preserve">O que a pessoa vai conseguir fazer depois.</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Lições</w:t>
            </w:r>
          </w:p>
        </w:tc>
        <w:tc>
          <w:tcPr>
            <w:tcW w:type="dxa" w:w="6426"/>
            <w:tcMar>
              <w:top w:type="dxa" w:w="110"/>
              <w:left w:type="dxa" w:w="130"/>
              <w:bottom w:type="dxa" w:w="110"/>
              <w:right w:type="dxa" w:w="130"/>
            </w:tcMar>
          </w:tcPr>
          <w:p>
            <w:pPr>
              <w:spacing w:after="60"/>
            </w:pPr>
            <w:r>
              <w:rPr>
                <w:i/>
                <w:iCs/>
                <w:color w:val="5B636B"/>
                <w:sz w:val="17"/>
                <w:szCs w:val="17"/>
              </w:rPr>
              <w:t xml:space="preserve">Cada uma com título, tipo (texto, vídeo ou checklist) e conteúdo.</w:t>
            </w:r>
          </w:p>
          <w:p>
            <w:r>
              <w:rPr>
                <w:sz w:val="19"/>
                <w:szCs w:val="19"/>
              </w:rPr>
              <w:t xml:space="preserve"/>
            </w:r>
          </w:p>
        </w:tc>
      </w:tr>
      <w:tr>
        <w:tc>
          <w:tcPr>
            <w:tcW w:type="dxa" w:w="2600"/>
            <w:tcMar>
              <w:top w:type="dxa" w:w="110"/>
              <w:left w:type="dxa" w:w="130"/>
              <w:bottom w:type="dxa" w:w="110"/>
              <w:right w:type="dxa" w:w="130"/>
            </w:tcMar>
          </w:tcPr>
          <w:p>
            <w:r>
              <w:rPr>
                <w:b/>
                <w:bCs/>
                <w:color w:val="111417"/>
                <w:sz w:val="19"/>
                <w:szCs w:val="19"/>
              </w:rPr>
              <w:t xml:space="preserve">Verificação</w:t>
            </w:r>
          </w:p>
        </w:tc>
        <w:tc>
          <w:tcPr>
            <w:tcW w:type="dxa" w:w="6426"/>
            <w:tcMar>
              <w:top w:type="dxa" w:w="110"/>
              <w:left w:type="dxa" w:w="130"/>
              <w:bottom w:type="dxa" w:w="110"/>
              <w:right w:type="dxa" w:w="130"/>
            </w:tcMar>
          </w:tcPr>
          <w:p>
            <w:pPr>
              <w:spacing w:after="60"/>
            </w:pPr>
            <w:r>
              <w:rPr>
                <w:i/>
                <w:iCs/>
                <w:color w:val="5B636B"/>
                <w:sz w:val="17"/>
                <w:szCs w:val="17"/>
              </w:rPr>
              <w:t xml:space="preserve">Como você sabe que a pessoa aprendeu.</w:t>
            </w:r>
          </w:p>
          <w:p>
            <w:r>
              <w:rPr>
                <w:sz w:val="19"/>
                <w:szCs w:val="19"/>
              </w:rPr>
              <w:t xml:space="preserve"/>
            </w:r>
          </w:p>
        </w:tc>
      </w:tr>
    </w:tbl>
    <w:p>
      <w:pPr>
        <w:pStyle w:val="Heading3"/>
        <w:spacing w:after="110" w:before="240"/>
      </w:pPr>
      <w:r>
        <w:rPr>
          <w:b/>
          <w:bCs/>
          <w:color w:val="111417"/>
          <w:sz w:val="21"/>
          <w:szCs w:val="21"/>
        </w:rPr>
        <w:t xml:space="preserve">Como fica preenchido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Mar>
              <w:top w:type="dxa" w:w="110"/>
              <w:left w:type="dxa" w:w="130"/>
              <w:bottom w:type="dxa" w:w="110"/>
              <w:right w:type="dxa" w:w="130"/>
            </w:tcMar>
          </w:tcPr>
          <w:p>
            <w:r>
              <w:rPr>
                <w:b/>
                <w:bCs/>
                <w:color w:val="111417"/>
                <w:sz w:val="19"/>
                <w:szCs w:val="19"/>
              </w:rPr>
              <w:t xml:space="preserve">Título</w:t>
            </w:r>
          </w:p>
        </w:tc>
        <w:tc>
          <w:tcPr>
            <w:tcW w:type="dxa" w:w="6026"/>
            <w:tcMar>
              <w:top w:type="dxa" w:w="110"/>
              <w:left w:type="dxa" w:w="130"/>
              <w:bottom w:type="dxa" w:w="110"/>
              <w:right w:type="dxa" w:w="130"/>
            </w:tcMar>
          </w:tcPr>
          <w:p>
            <w:r>
              <w:rPr>
                <w:color w:val="111417"/>
                <w:sz w:val="19"/>
                <w:szCs w:val="19"/>
              </w:rPr>
              <w:t xml:space="preserve">O produto do zero: como ele funciona de verdade</w:t>
            </w:r>
          </w:p>
        </w:tc>
      </w:tr>
      <w:tr>
        <w:tc>
          <w:tcPr>
            <w:tcW w:type="dxa" w:w="3000"/>
            <w:tcMar>
              <w:top w:type="dxa" w:w="110"/>
              <w:left w:type="dxa" w:w="130"/>
              <w:bottom w:type="dxa" w:w="110"/>
              <w:right w:type="dxa" w:w="130"/>
            </w:tcMar>
          </w:tcPr>
          <w:p>
            <w:r>
              <w:rPr>
                <w:b/>
                <w:bCs/>
                <w:color w:val="111417"/>
                <w:sz w:val="19"/>
                <w:szCs w:val="19"/>
              </w:rPr>
              <w:t xml:space="preserve">Categoria</w:t>
            </w:r>
          </w:p>
        </w:tc>
        <w:tc>
          <w:tcPr>
            <w:tcW w:type="dxa" w:w="6026"/>
            <w:tcMar>
              <w:top w:type="dxa" w:w="110"/>
              <w:left w:type="dxa" w:w="130"/>
              <w:bottom w:type="dxa" w:w="110"/>
              <w:right w:type="dxa" w:w="130"/>
            </w:tcMar>
          </w:tcPr>
          <w:p>
            <w:r>
              <w:rPr>
                <w:color w:val="111417"/>
                <w:sz w:val="19"/>
                <w:szCs w:val="19"/>
              </w:rPr>
              <w:t xml:space="preserve">Fundamentos</w:t>
            </w:r>
          </w:p>
        </w:tc>
      </w:tr>
      <w:tr>
        <w:tc>
          <w:tcPr>
            <w:tcW w:type="dxa" w:w="3000"/>
            <w:tcMar>
              <w:top w:type="dxa" w:w="110"/>
              <w:left w:type="dxa" w:w="130"/>
              <w:bottom w:type="dxa" w:w="110"/>
              <w:right w:type="dxa" w:w="130"/>
            </w:tcMar>
          </w:tcPr>
          <w:p>
            <w:r>
              <w:rPr>
                <w:b/>
                <w:bCs/>
                <w:color w:val="111417"/>
                <w:sz w:val="19"/>
                <w:szCs w:val="19"/>
              </w:rPr>
              <w:t xml:space="preserve">Lições</w:t>
            </w:r>
          </w:p>
        </w:tc>
        <w:tc>
          <w:tcPr>
            <w:tcW w:type="dxa" w:w="6026"/>
            <w:tcMar>
              <w:top w:type="dxa" w:w="110"/>
              <w:left w:type="dxa" w:w="130"/>
              <w:bottom w:type="dxa" w:w="110"/>
              <w:right w:type="dxa" w:w="130"/>
            </w:tcMar>
          </w:tcPr>
          <w:p>
            <w:r>
              <w:rPr>
                <w:color w:val="111417"/>
                <w:sz w:val="19"/>
                <w:szCs w:val="19"/>
              </w:rPr>
              <w:t xml:space="preserve">O mecanismo · Contemplação · A comparação honesta com a alternativa</w:t>
            </w:r>
          </w:p>
        </w:tc>
      </w:tr>
    </w:tbl>
    <w:p>
      <w:pPr>
        <w:spacing w:before="240"/>
      </w:pPr>
    </w:p>
    <w:tbl>
      <w:tblPr>
        <w:tblW w:type="dxa" w:w="9026"/>
        <w:tblBorders>
          <w:top w:val="none"/>
          <w:left w:val="none"/>
          <w:bottom w:val="none"/>
          <w:right w:val="none"/>
          <w:insideH w:val="single" w:color="auto" w:sz="4"/>
          <w:insideV w:val="single" w:color="auto" w:sz="4"/>
        </w:tblBorders>
      </w:tblPr>
      <w:tblGrid>
        <w:gridCol w:w="9026"/>
      </w:tblGrid>
      <w:tr>
        <w:tc>
          <w:tcPr>
            <w:tcW w:type="dxa" w:w="9026"/>
            <w:shd w:fill="F7F7F4" w:color="auto" w:val="clear"/>
            <w:tcMar>
              <w:top w:type="dxa" w:w="110"/>
              <w:left w:type="dxa" w:w="130"/>
              <w:bottom w:type="dxa" w:w="110"/>
              <w:right w:type="dxa" w:w="130"/>
            </w:tcMar>
          </w:tcPr>
          <w:p>
            <w:pPr>
              <w:spacing w:after="70"/>
            </w:pPr>
            <w:r>
              <w:rPr>
                <w:rFonts w:ascii="Courier New" w:cs="Courier New" w:eastAsia="Courier New" w:hAnsi="Courier New"/>
                <w:b/>
                <w:bCs/>
                <w:color w:val="FF6400"/>
                <w:spacing w:val="60"/>
                <w:sz w:val="15"/>
                <w:szCs w:val="15"/>
              </w:rPr>
              <w:t xml:space="preserve">DICA</w:t>
            </w:r>
          </w:p>
          <w:p>
            <w:r>
              <w:rPr>
                <w:color w:val="111417"/>
                <w:sz w:val="19"/>
                <w:szCs w:val="19"/>
              </w:rPr>
              <w:t xml:space="preserve">Deixe os cursos por último. Um curso é o resumo do que as sete seções acima já dizem: escrever antes é escrever duas vezes.</w:t>
            </w:r>
          </w:p>
        </w:tc>
      </w:tr>
    </w:tbl>
    <w:p>
      <w:r>
        <w:br w:type="page"/>
      </w:r>
    </w:p>
    <w:p>
      <w:pPr>
        <w:pStyle w:val="Heading1"/>
        <w:spacing w:after="200" w:before="0"/>
      </w:pPr>
      <w:r>
        <w:rPr>
          <w:rFonts w:ascii="Georgia" w:cs="Georgia" w:eastAsia="Georgia" w:hAnsi="Georgia"/>
          <w:color w:val="111417"/>
          <w:sz w:val="40"/>
          <w:szCs w:val="40"/>
        </w:rPr>
        <w:t xml:space="preserve">Como manter o playbook vivo</w:t>
      </w:r>
    </w:p>
    <w:p>
      <w:pPr>
        <w:spacing w:after="140" w:before="0" w:line="300"/>
      </w:pPr>
      <w:r>
        <w:rPr>
          <w:color w:val="111417"/>
          <w:sz w:val="21"/>
          <w:szCs w:val="21"/>
        </w:rPr>
        <w:t xml:space="preserve">Preencher é a parte fácil. O documento começa a morrer no dia seguinte, quando a primeira conversa acontece de um jeito que não está escrito aqui.</w:t>
      </w:r>
    </w:p>
    <w:p>
      <w:pPr>
        <w:spacing w:after="140" w:before="0" w:line="300"/>
      </w:pPr>
      <w:r>
        <w:rPr>
          <w:color w:val="111417"/>
          <w:sz w:val="21"/>
          <w:szCs w:val="21"/>
        </w:rPr>
        <w:t xml:space="preserve">O ritual mínimo cabe em quatro linhas: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6626"/>
      </w:tblGrid>
      <w:tr>
        <w:trPr>
          <w:tblHeader/>
        </w:trPr>
        <w:tc>
          <w:tcPr>
            <w:tcW w:type="dxa" w:w="2400"/>
            <w:shd w:fill="F7F7F4" w:color="auto" w:val="clear"/>
            <w:tcMar>
              <w:top w:type="dxa" w:w="110"/>
              <w:left w:type="dxa" w:w="130"/>
              <w:bottom w:type="dxa" w:w="110"/>
              <w:right w:type="dxa" w:w="130"/>
            </w:tcMar>
          </w:tcPr>
          <w:p>
            <w:r>
              <w:rPr>
                <w:b/>
                <w:bCs/>
                <w:color w:val="5B636B"/>
                <w:spacing w:val="40"/>
                <w:sz w:val="16"/>
                <w:szCs w:val="16"/>
              </w:rPr>
              <w:t xml:space="preserve">QUANDO</w:t>
            </w:r>
          </w:p>
        </w:tc>
        <w:tc>
          <w:tcPr>
            <w:tcW w:type="dxa" w:w="6626"/>
            <w:shd w:fill="F7F7F4" w:color="auto" w:val="clear"/>
            <w:tcMar>
              <w:top w:type="dxa" w:w="110"/>
              <w:left w:type="dxa" w:w="130"/>
              <w:bottom w:type="dxa" w:w="110"/>
              <w:right w:type="dxa" w:w="130"/>
            </w:tcMar>
          </w:tcPr>
          <w:p>
            <w:r>
              <w:rPr>
                <w:b/>
                <w:bCs/>
                <w:color w:val="5B636B"/>
                <w:spacing w:val="40"/>
                <w:sz w:val="16"/>
                <w:szCs w:val="16"/>
              </w:rPr>
              <w:t xml:space="preserve">O QUE FAZER</w:t>
            </w:r>
          </w:p>
        </w:tc>
      </w:tr>
      <w:tr>
        <w:tc>
          <w:tcPr>
            <w:tcW w:type="dxa" w:w="2400"/>
            <w:tcMar>
              <w:top w:type="dxa" w:w="110"/>
              <w:left w:type="dxa" w:w="130"/>
              <w:bottom w:type="dxa" w:w="110"/>
              <w:right w:type="dxa" w:w="130"/>
            </w:tcMar>
          </w:tcPr>
          <w:p>
            <w:r>
              <w:rPr>
                <w:b/>
                <w:bCs/>
                <w:color w:val="111417"/>
                <w:sz w:val="19"/>
                <w:szCs w:val="19"/>
              </w:rPr>
              <w:t xml:space="preserve">Toda semana</w:t>
            </w:r>
          </w:p>
        </w:tc>
        <w:tc>
          <w:tcPr>
            <w:tcW w:type="dxa" w:w="6626"/>
            <w:tcMar>
              <w:top w:type="dxa" w:w="110"/>
              <w:left w:type="dxa" w:w="130"/>
              <w:bottom w:type="dxa" w:w="110"/>
              <w:right w:type="dxa" w:w="130"/>
            </w:tcMar>
          </w:tcPr>
          <w:p>
            <w:r>
              <w:rPr>
                <w:color w:val="111417"/>
                <w:sz w:val="19"/>
                <w:szCs w:val="19"/>
              </w:rPr>
              <w:t xml:space="preserve">Alguém ouve duas conversas reais e anota o que aconteceu e não está no playbook. Não precisa corrigir na hora, precisa registrar.</w:t>
            </w:r>
          </w:p>
        </w:tc>
      </w:tr>
      <w:tr>
        <w:tc>
          <w:tcPr>
            <w:tcW w:type="dxa" w:w="2400"/>
            <w:tcMar>
              <w:top w:type="dxa" w:w="110"/>
              <w:left w:type="dxa" w:w="130"/>
              <w:bottom w:type="dxa" w:w="110"/>
              <w:right w:type="dxa" w:w="130"/>
            </w:tcMar>
          </w:tcPr>
          <w:p>
            <w:r>
              <w:rPr>
                <w:b/>
                <w:bCs/>
                <w:color w:val="111417"/>
                <w:sz w:val="19"/>
                <w:szCs w:val="19"/>
              </w:rPr>
              <w:t xml:space="preserve">Todo mês</w:t>
            </w:r>
          </w:p>
        </w:tc>
        <w:tc>
          <w:tcPr>
            <w:tcW w:type="dxa" w:w="6626"/>
            <w:tcMar>
              <w:top w:type="dxa" w:w="110"/>
              <w:left w:type="dxa" w:w="130"/>
              <w:bottom w:type="dxa" w:w="110"/>
              <w:right w:type="dxa" w:w="130"/>
            </w:tcMar>
          </w:tcPr>
          <w:p>
            <w:r>
              <w:rPr>
                <w:color w:val="111417"/>
                <w:sz w:val="19"/>
                <w:szCs w:val="19"/>
              </w:rPr>
              <w:t xml:space="preserve">A lista da semana vira mudança: uma objeção nova, uma etapa que ninguém usa, uma regra que mudou. Quem escreve avisa o time do que mudou.</w:t>
            </w:r>
          </w:p>
        </w:tc>
      </w:tr>
      <w:tr>
        <w:tc>
          <w:tcPr>
            <w:tcW w:type="dxa" w:w="2400"/>
            <w:tcMar>
              <w:top w:type="dxa" w:w="110"/>
              <w:left w:type="dxa" w:w="130"/>
              <w:bottom w:type="dxa" w:w="110"/>
              <w:right w:type="dxa" w:w="130"/>
            </w:tcMar>
          </w:tcPr>
          <w:p>
            <w:r>
              <w:rPr>
                <w:b/>
                <w:bCs/>
                <w:color w:val="111417"/>
                <w:sz w:val="19"/>
                <w:szCs w:val="19"/>
              </w:rPr>
              <w:t xml:space="preserve">Todo trimestre</w:t>
            </w:r>
          </w:p>
        </w:tc>
        <w:tc>
          <w:tcPr>
            <w:tcW w:type="dxa" w:w="6626"/>
            <w:tcMar>
              <w:top w:type="dxa" w:w="110"/>
              <w:left w:type="dxa" w:w="130"/>
              <w:bottom w:type="dxa" w:w="110"/>
              <w:right w:type="dxa" w:w="130"/>
            </w:tcMar>
          </w:tcPr>
          <w:p>
            <w:r>
              <w:rPr>
                <w:color w:val="111417"/>
                <w:sz w:val="19"/>
                <w:szCs w:val="19"/>
              </w:rPr>
              <w:t xml:space="preserve">Leia os roteiros perguntando se ainda descrevem a conversa que o time tem hoje. O que não descreve mais, reescreva ou apague.</w:t>
            </w:r>
          </w:p>
        </w:tc>
      </w:tr>
      <w:tr>
        <w:tc>
          <w:tcPr>
            <w:tcW w:type="dxa" w:w="2400"/>
            <w:tcMar>
              <w:top w:type="dxa" w:w="110"/>
              <w:left w:type="dxa" w:w="130"/>
              <w:bottom w:type="dxa" w:w="110"/>
              <w:right w:type="dxa" w:w="130"/>
            </w:tcMar>
          </w:tcPr>
          <w:p>
            <w:r>
              <w:rPr>
                <w:b/>
                <w:bCs/>
                <w:color w:val="111417"/>
                <w:sz w:val="19"/>
                <w:szCs w:val="19"/>
              </w:rPr>
              <w:t xml:space="preserve">A cada pessoa nova</w:t>
            </w:r>
          </w:p>
        </w:tc>
        <w:tc>
          <w:tcPr>
            <w:tcW w:type="dxa" w:w="6626"/>
            <w:tcMar>
              <w:top w:type="dxa" w:w="110"/>
              <w:left w:type="dxa" w:w="130"/>
              <w:bottom w:type="dxa" w:w="110"/>
              <w:right w:type="dxa" w:w="130"/>
            </w:tcMar>
          </w:tcPr>
          <w:p>
            <w:r>
              <w:rPr>
                <w:color w:val="111417"/>
                <w:sz w:val="19"/>
                <w:szCs w:val="19"/>
              </w:rPr>
              <w:t xml:space="preserve">Ela lê o playbook e anota o que não entendeu. Essa lista é o melhor retorno que o documento recebe, e só existe uma vez por pessoa.</w:t>
            </w:r>
          </w:p>
        </w:tc>
      </w:tr>
    </w:tbl>
    <w:p>
      <w:r>
        <w:br w:type="page"/>
      </w:r>
    </w:p>
    <w:p>
      <w:pPr>
        <w:pStyle w:val="Heading1"/>
        <w:spacing w:after="200" w:before="0"/>
      </w:pPr>
      <w:r>
        <w:rPr>
          <w:rFonts w:ascii="Georgia" w:cs="Georgia" w:eastAsia="Georgia" w:hAnsi="Georgia"/>
          <w:color w:val="111417"/>
          <w:sz w:val="40"/>
          <w:szCs w:val="40"/>
        </w:rPr>
        <w:t xml:space="preserve">Este documento vai ficar desatualizado</w:t>
      </w:r>
    </w:p>
    <w:p>
      <w:pPr>
        <w:spacing w:after="140" w:before="0" w:line="300"/>
      </w:pPr>
      <w:r>
        <w:rPr>
          <w:color w:val="111417"/>
          <w:sz w:val="21"/>
          <w:szCs w:val="21"/>
        </w:rPr>
        <w:t xml:space="preserve">Não é defeito do template. É o que acontece com todo playbook que vive num arquivo.</w:t>
      </w:r>
    </w:p>
    <w:p>
      <w:pPr>
        <w:spacing w:after="140" w:before="0" w:line="300"/>
      </w:pPr>
      <w:r>
        <w:rPr>
          <w:color w:val="111417"/>
          <w:sz w:val="21"/>
          <w:szCs w:val="21"/>
        </w:rPr>
        <w:t xml:space="preserve">Na semana em que você terminar de preencher, alguém do time vai contornar uma objeção de um jeito que não está aqui. No mês seguinte, uma regra muda. No trimestre, parte dos roteiros descreve uma conversa que o time já não tem. O documento continua igual, porque um documento não assiste às calls.</w:t>
      </w:r>
    </w:p>
    <w:p>
      <w:pPr>
        <w:spacing w:after="140" w:before="0" w:line="300"/>
      </w:pPr>
      <w:r>
        <w:rPr>
          <w:color w:val="111417"/>
          <w:sz w:val="21"/>
          <w:szCs w:val="21"/>
        </w:rPr>
        <w:t xml:space="preserve">E o que envelhece não é o texto: é a distância entre o que está escrito e o que acontece na conversa. Quanto maior a distância, menos o time consulta. Quanto menos consulta, mais rápido envelhece.</w:t>
      </w:r>
    </w:p>
    <w:p>
      <w:pPr>
        <w:spacing w:after="140" w:before="0" w:line="300"/>
      </w:pPr>
      <w:r>
        <w:rPr>
          <w:color w:val="111417"/>
          <w:sz w:val="21"/>
          <w:szCs w:val="21"/>
        </w:rPr>
        <w:t xml:space="preserve">Manter vivo dá trabalho de verdade: ouvir as conversas, achar o que mudou, reescrever, avisar quem precisa saber e depois checar se a mudança apareceu na próxima call. É esse trabalho, e não o de preencher, que decide se o playbook serve para alguma coisa em seis meses.</w:t>
      </w:r>
    </w:p>
    <w:p>
      <w:pPr>
        <w:spacing w:before="260"/>
      </w:pPr>
    </w:p>
    <w:tbl>
      <w:tblPr>
        <w:tblW w:type="dxa" w:w="9026"/>
        <w:tblBorders>
          <w:top w:val="none"/>
          <w:left w:val="none"/>
          <w:bottom w:val="none"/>
          <w:right w:val="none"/>
          <w:insideH w:val="single" w:color="auto" w:sz="4"/>
          <w:insideV w:val="single" w:color="auto" w:sz="4"/>
        </w:tblBorders>
      </w:tblPr>
      <w:tblGrid>
        <w:gridCol w:w="9026"/>
      </w:tblGrid>
      <w:tr>
        <w:tc>
          <w:tcPr>
            <w:tcW w:type="dxa" w:w="9026"/>
            <w:shd w:fill="F7F7F4" w:color="auto" w:val="clear"/>
            <w:tcMar>
              <w:top w:type="dxa" w:w="110"/>
              <w:left w:type="dxa" w:w="130"/>
              <w:bottom w:type="dxa" w:w="110"/>
              <w:right w:type="dxa" w:w="130"/>
            </w:tcMar>
          </w:tcPr>
          <w:p>
            <w:pPr>
              <w:spacing w:after="90"/>
            </w:pPr>
            <w:r>
              <w:rPr>
                <w:rFonts w:ascii="Courier New" w:cs="Courier New" w:eastAsia="Courier New" w:hAnsi="Courier New"/>
                <w:b/>
                <w:bCs/>
                <w:color w:val="FF6400"/>
                <w:spacing w:val="60"/>
                <w:sz w:val="15"/>
                <w:szCs w:val="15"/>
              </w:rPr>
              <w:t xml:space="preserve">É PARA ISSO QUE EXISTE A SCALEBOOK LAB</w:t>
            </w:r>
          </w:p>
          <w:p>
            <w:pPr>
              <w:spacing w:after="140" w:line="300"/>
            </w:pPr>
            <w:r>
              <w:rPr>
                <w:color w:val="111417"/>
                <w:sz w:val="21"/>
                <w:szCs w:val="21"/>
              </w:rPr>
              <w:t xml:space="preserve">A rampa de um vendedor é paga com lead. Todo vendedor novo aprende errando, e hoje ele erra na conversa que valia venda.</w:t>
            </w:r>
          </w:p>
          <w:p>
            <w:pPr>
              <w:spacing w:after="140" w:line="300"/>
            </w:pPr>
            <w:r>
              <w:rPr>
                <w:color w:val="111417"/>
                <w:sz w:val="21"/>
                <w:szCs w:val="21"/>
              </w:rPr>
              <w:t xml:space="preserve">A Scalebook Lab escreve o método de quem já vende bem na empresa, treina o resto do time contra ele em simulação e corrige o que ainda escapa na call real. O playbook deixa de ser um arquivo que alguém atualiza quando lembra e passa a ser atualizado pelas conversas que o time já está tendo.</w:t>
            </w:r>
          </w:p>
          <w:p>
            <w:r>
              <w:rPr>
                <w:b/>
                <w:bCs/>
                <w:color w:val="FF6400"/>
                <w:sz w:val="21"/>
                <w:szCs w:val="21"/>
              </w:rPr>
              <w:t xml:space="preserve">scalebooklab.com</w:t>
            </w:r>
          </w:p>
        </w:tc>
      </w:tr>
    </w:tbl>
    <w:p>
      <w:pPr>
        <w:spacing w:before="320"/>
      </w:pPr>
      <w:r>
        <w:rPr>
          <w:i/>
          <w:iCs/>
          <w:color w:val="5B636B"/>
          <w:sz w:val="16"/>
          <w:szCs w:val="16"/>
        </w:rPr>
        <w:t xml:space="preserve">Este material é gratuito e pode ser copiado, adaptado e usado internamente. Se citar, cite como Scalebook Lab.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11417"/>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playbook comercial</dc:title>
  <dc:creator>Scalebook Lab</dc:creator>
  <dc:description>Template editável com as oito seções de um playbook comercial.</dc:description>
  <cp:lastModifiedBy>Un-named</cp:lastModifiedBy>
  <cp:revision>1</cp:revision>
  <dcterms:created xsi:type="dcterms:W3CDTF">2026-08-29T01:52:45.428Z</dcterms:created>
  <dcterms:modified xsi:type="dcterms:W3CDTF">2026-08-29T01:52:45.428Z</dcterms:modified>
</cp:coreProperties>
</file>

<file path=docProps/custom.xml><?xml version="1.0" encoding="utf-8"?>
<Properties xmlns="http://schemas.openxmlformats.org/officeDocument/2006/custom-properties" xmlns:vt="http://schemas.openxmlformats.org/officeDocument/2006/docPropsVTypes"/>
</file>